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83" w:type="dxa"/>
        <w:tblLayout w:type="fixed"/>
        <w:tblLook w:val="04A0" w:firstRow="1" w:lastRow="0" w:firstColumn="1" w:lastColumn="0" w:noHBand="0" w:noVBand="1"/>
      </w:tblPr>
      <w:tblGrid>
        <w:gridCol w:w="5211"/>
        <w:gridCol w:w="4536"/>
        <w:gridCol w:w="4536"/>
      </w:tblGrid>
      <w:tr w:rsidR="00913E7A" w:rsidRPr="00453A74" w14:paraId="4656BCCB" w14:textId="77777777" w:rsidTr="002932CB">
        <w:tc>
          <w:tcPr>
            <w:tcW w:w="5211" w:type="dxa"/>
            <w:hideMark/>
          </w:tcPr>
          <w:p w14:paraId="20C2D728" w14:textId="77777777" w:rsidR="00913E7A" w:rsidRPr="00453A74" w:rsidRDefault="00913E7A" w:rsidP="002932CB">
            <w:pPr>
              <w:widowControl w:val="0"/>
              <w:spacing w:after="0" w:line="240" w:lineRule="auto"/>
              <w:jc w:val="both"/>
              <w:rPr>
                <w:rFonts w:ascii="Times New Roman" w:eastAsia="Batang" w:hAnsi="Times New Roman"/>
                <w:snapToGrid w:val="0"/>
                <w:sz w:val="28"/>
                <w:szCs w:val="28"/>
                <w:lang w:eastAsia="ru-RU"/>
              </w:rPr>
            </w:pPr>
          </w:p>
        </w:tc>
        <w:tc>
          <w:tcPr>
            <w:tcW w:w="4536" w:type="dxa"/>
            <w:hideMark/>
          </w:tcPr>
          <w:p w14:paraId="6DC4E342" w14:textId="77777777" w:rsidR="00913E7A" w:rsidRPr="00453A74" w:rsidRDefault="00913E7A" w:rsidP="002932CB">
            <w:pPr>
              <w:widowControl w:val="0"/>
              <w:spacing w:after="0" w:line="240" w:lineRule="auto"/>
              <w:jc w:val="both"/>
              <w:rPr>
                <w:rFonts w:ascii="Times New Roman" w:eastAsia="Times New Roman" w:hAnsi="Times New Roman"/>
                <w:b/>
                <w:snapToGrid w:val="0"/>
                <w:sz w:val="28"/>
                <w:szCs w:val="28"/>
                <w:lang w:eastAsia="ru-RU"/>
              </w:rPr>
            </w:pPr>
            <w:r w:rsidRPr="00453A74">
              <w:rPr>
                <w:rFonts w:ascii="Times New Roman" w:eastAsia="Times New Roman" w:hAnsi="Times New Roman"/>
                <w:b/>
                <w:snapToGrid w:val="0"/>
                <w:sz w:val="28"/>
                <w:szCs w:val="28"/>
                <w:lang w:eastAsia="ru-RU"/>
              </w:rPr>
              <w:t>УТВЕРЖДЕНА</w:t>
            </w:r>
          </w:p>
          <w:p w14:paraId="354F50FD" w14:textId="77777777" w:rsidR="00913E7A" w:rsidRPr="00453A74" w:rsidRDefault="00913E7A" w:rsidP="002932CB">
            <w:pPr>
              <w:autoSpaceDE w:val="0"/>
              <w:autoSpaceDN w:val="0"/>
              <w:spacing w:after="0" w:line="240" w:lineRule="auto"/>
              <w:jc w:val="both"/>
              <w:rPr>
                <w:rFonts w:ascii="Times New Roman" w:eastAsia="Times New Roman" w:hAnsi="Times New Roman"/>
                <w:sz w:val="28"/>
                <w:szCs w:val="28"/>
                <w:lang w:eastAsia="ru-RU"/>
              </w:rPr>
            </w:pPr>
            <w:r w:rsidRPr="00453A74">
              <w:rPr>
                <w:rFonts w:ascii="Times New Roman" w:eastAsia="Times New Roman" w:hAnsi="Times New Roman"/>
                <w:sz w:val="28"/>
                <w:szCs w:val="28"/>
                <w:lang w:eastAsia="ru-RU"/>
              </w:rPr>
              <w:t xml:space="preserve">Приказом Председателя </w:t>
            </w:r>
          </w:p>
          <w:p w14:paraId="3EE2D70C" w14:textId="77777777" w:rsidR="00913E7A" w:rsidRPr="00453A74" w:rsidRDefault="00913E7A" w:rsidP="002932CB">
            <w:pPr>
              <w:autoSpaceDE w:val="0"/>
              <w:autoSpaceDN w:val="0"/>
              <w:spacing w:after="0" w:line="240" w:lineRule="auto"/>
              <w:jc w:val="both"/>
              <w:rPr>
                <w:rFonts w:ascii="Times New Roman" w:eastAsia="Times New Roman" w:hAnsi="Times New Roman"/>
                <w:sz w:val="28"/>
                <w:szCs w:val="28"/>
                <w:lang w:eastAsia="ru-RU"/>
              </w:rPr>
            </w:pPr>
            <w:r w:rsidRPr="00453A74">
              <w:rPr>
                <w:rFonts w:ascii="Times New Roman" w:eastAsia="Times New Roman" w:hAnsi="Times New Roman"/>
                <w:sz w:val="28"/>
                <w:szCs w:val="28"/>
                <w:lang w:eastAsia="ru-RU"/>
              </w:rPr>
              <w:t xml:space="preserve">РГУ «Комитет </w:t>
            </w:r>
            <w:r w:rsidRPr="00E612A5">
              <w:rPr>
                <w:rFonts w:ascii="Times New Roman" w:eastAsia="Times New Roman" w:hAnsi="Times New Roman"/>
                <w:sz w:val="28"/>
                <w:szCs w:val="28"/>
                <w:lang w:eastAsia="ru-RU"/>
              </w:rPr>
              <w:t>медицинского и фармацевтического контроля</w:t>
            </w:r>
            <w:r w:rsidRPr="00453A74">
              <w:rPr>
                <w:rFonts w:ascii="Times New Roman" w:eastAsia="Times New Roman" w:hAnsi="Times New Roman"/>
                <w:sz w:val="28"/>
                <w:szCs w:val="28"/>
                <w:lang w:eastAsia="ru-RU"/>
              </w:rPr>
              <w:t>»</w:t>
            </w:r>
          </w:p>
          <w:p w14:paraId="1F60B8BC" w14:textId="77777777" w:rsidR="00913E7A" w:rsidRPr="00453A74" w:rsidRDefault="00913E7A" w:rsidP="002932CB">
            <w:pPr>
              <w:keepNext/>
              <w:autoSpaceDE w:val="0"/>
              <w:autoSpaceDN w:val="0"/>
              <w:spacing w:after="0" w:line="240" w:lineRule="auto"/>
              <w:jc w:val="both"/>
              <w:outlineLvl w:val="2"/>
              <w:rPr>
                <w:rFonts w:ascii="Times New Roman" w:eastAsia="Times New Roman" w:hAnsi="Times New Roman"/>
                <w:bCs/>
                <w:sz w:val="28"/>
                <w:szCs w:val="28"/>
                <w:lang w:val="uk-UA" w:eastAsia="ru-RU"/>
              </w:rPr>
            </w:pPr>
            <w:r w:rsidRPr="00453A74">
              <w:rPr>
                <w:rFonts w:ascii="Times New Roman" w:eastAsia="Times New Roman" w:hAnsi="Times New Roman"/>
                <w:bCs/>
                <w:sz w:val="28"/>
                <w:szCs w:val="28"/>
                <w:lang w:eastAsia="ru-RU"/>
              </w:rPr>
              <w:t>Министерства здравоохранения</w:t>
            </w:r>
          </w:p>
          <w:p w14:paraId="5C9BC1D0" w14:textId="77777777" w:rsidR="00913E7A" w:rsidRPr="00453A74" w:rsidRDefault="00913E7A" w:rsidP="002932CB">
            <w:pPr>
              <w:keepNext/>
              <w:autoSpaceDE w:val="0"/>
              <w:autoSpaceDN w:val="0"/>
              <w:spacing w:after="0" w:line="240" w:lineRule="auto"/>
              <w:jc w:val="both"/>
              <w:outlineLvl w:val="3"/>
              <w:rPr>
                <w:rFonts w:ascii="Times New Roman" w:eastAsia="Times New Roman" w:hAnsi="Times New Roman"/>
                <w:bCs/>
                <w:sz w:val="28"/>
                <w:szCs w:val="28"/>
                <w:lang w:eastAsia="ru-RU"/>
              </w:rPr>
            </w:pPr>
            <w:r w:rsidRPr="00453A74">
              <w:rPr>
                <w:rFonts w:ascii="Times New Roman" w:eastAsia="Times New Roman" w:hAnsi="Times New Roman"/>
                <w:bCs/>
                <w:sz w:val="28"/>
                <w:szCs w:val="28"/>
                <w:lang w:eastAsia="ru-RU"/>
              </w:rPr>
              <w:t>Республики Казахстан</w:t>
            </w:r>
            <w:r w:rsidRPr="00453A74">
              <w:rPr>
                <w:rFonts w:ascii="Times New Roman" w:eastAsia="Times New Roman" w:hAnsi="Times New Roman"/>
                <w:sz w:val="28"/>
                <w:szCs w:val="28"/>
                <w:lang w:eastAsia="ru-RU"/>
              </w:rPr>
              <w:t>»</w:t>
            </w:r>
          </w:p>
          <w:p w14:paraId="5E672745" w14:textId="47AD011B" w:rsidR="00913E7A" w:rsidRPr="00453A74" w:rsidRDefault="00913E7A" w:rsidP="002932CB">
            <w:pPr>
              <w:autoSpaceDE w:val="0"/>
              <w:autoSpaceDN w:val="0"/>
              <w:spacing w:after="0" w:line="240" w:lineRule="auto"/>
              <w:jc w:val="both"/>
              <w:rPr>
                <w:rFonts w:ascii="Times New Roman" w:eastAsia="Times New Roman" w:hAnsi="Times New Roman"/>
                <w:sz w:val="28"/>
                <w:szCs w:val="28"/>
                <w:lang w:eastAsia="ru-RU"/>
              </w:rPr>
            </w:pPr>
            <w:r w:rsidRPr="00453A74">
              <w:rPr>
                <w:rFonts w:ascii="Times New Roman" w:eastAsia="Times New Roman" w:hAnsi="Times New Roman"/>
                <w:sz w:val="28"/>
                <w:szCs w:val="28"/>
                <w:lang w:eastAsia="ru-RU"/>
              </w:rPr>
              <w:t>от «</w:t>
            </w:r>
            <w:proofErr w:type="gramStart"/>
            <w:r w:rsidR="00A403D6">
              <w:rPr>
                <w:rFonts w:ascii="Times New Roman" w:eastAsia="Times New Roman" w:hAnsi="Times New Roman"/>
                <w:sz w:val="28"/>
                <w:szCs w:val="28"/>
                <w:lang w:val="en-US" w:eastAsia="ru-RU"/>
              </w:rPr>
              <w:t>14</w:t>
            </w:r>
            <w:r w:rsidRPr="00453A74">
              <w:rPr>
                <w:rFonts w:ascii="Times New Roman" w:eastAsia="Times New Roman" w:hAnsi="Times New Roman"/>
                <w:sz w:val="28"/>
                <w:szCs w:val="28"/>
                <w:lang w:eastAsia="ru-RU"/>
              </w:rPr>
              <w:t>»</w:t>
            </w:r>
            <w:r w:rsidR="003C4174">
              <w:rPr>
                <w:rFonts w:ascii="Times New Roman" w:eastAsia="Times New Roman" w:hAnsi="Times New Roman"/>
                <w:sz w:val="28"/>
                <w:szCs w:val="28"/>
                <w:lang w:eastAsia="ru-RU"/>
              </w:rPr>
              <w:t xml:space="preserve"> </w:t>
            </w:r>
            <w:r w:rsidR="00A403D6">
              <w:rPr>
                <w:rFonts w:ascii="Times New Roman" w:eastAsia="Times New Roman" w:hAnsi="Times New Roman"/>
                <w:sz w:val="28"/>
                <w:szCs w:val="28"/>
                <w:lang w:val="en-US" w:eastAsia="ru-RU"/>
              </w:rPr>
              <w:t xml:space="preserve">  </w:t>
            </w:r>
            <w:proofErr w:type="gramEnd"/>
            <w:r w:rsidR="00A403D6">
              <w:rPr>
                <w:rFonts w:ascii="Times New Roman" w:eastAsia="Times New Roman" w:hAnsi="Times New Roman"/>
                <w:sz w:val="28"/>
                <w:szCs w:val="28"/>
                <w:lang w:val="en-US" w:eastAsia="ru-RU"/>
              </w:rPr>
              <w:t xml:space="preserve"> 12    </w:t>
            </w:r>
            <w:r w:rsidRPr="00453A74">
              <w:rPr>
                <w:rFonts w:ascii="Times New Roman" w:eastAsia="Times New Roman" w:hAnsi="Times New Roman"/>
                <w:sz w:val="28"/>
                <w:szCs w:val="28"/>
                <w:lang w:eastAsia="ru-RU"/>
              </w:rPr>
              <w:t>20</w:t>
            </w:r>
            <w:r w:rsidR="00A403D6">
              <w:rPr>
                <w:rFonts w:ascii="Times New Roman" w:eastAsia="Times New Roman" w:hAnsi="Times New Roman"/>
                <w:sz w:val="28"/>
                <w:szCs w:val="28"/>
                <w:lang w:val="en-US" w:eastAsia="ru-RU"/>
              </w:rPr>
              <w:t xml:space="preserve">23 </w:t>
            </w:r>
            <w:r w:rsidRPr="00453A74">
              <w:rPr>
                <w:rFonts w:ascii="Times New Roman" w:eastAsia="Times New Roman" w:hAnsi="Times New Roman"/>
                <w:sz w:val="28"/>
                <w:szCs w:val="28"/>
                <w:lang w:eastAsia="ru-RU"/>
              </w:rPr>
              <w:t>г.</w:t>
            </w:r>
          </w:p>
          <w:p w14:paraId="365A72AF" w14:textId="0FDA4B88" w:rsidR="00913E7A" w:rsidRPr="00A403D6" w:rsidRDefault="00913E7A" w:rsidP="002932CB">
            <w:pPr>
              <w:widowControl w:val="0"/>
              <w:spacing w:after="0" w:line="240" w:lineRule="auto"/>
              <w:jc w:val="both"/>
              <w:rPr>
                <w:rFonts w:ascii="Times New Roman" w:eastAsia="Batang" w:hAnsi="Times New Roman"/>
                <w:snapToGrid w:val="0"/>
                <w:sz w:val="28"/>
                <w:szCs w:val="28"/>
                <w:lang w:val="en-US" w:eastAsia="ru-RU"/>
              </w:rPr>
            </w:pPr>
            <w:r w:rsidRPr="00453A74">
              <w:rPr>
                <w:rFonts w:ascii="Times New Roman" w:eastAsia="Times New Roman" w:hAnsi="Times New Roman"/>
                <w:snapToGrid w:val="0"/>
                <w:sz w:val="28"/>
                <w:szCs w:val="28"/>
                <w:lang w:eastAsia="ru-RU"/>
              </w:rPr>
              <w:t>№</w:t>
            </w:r>
            <w:r w:rsidR="00A403D6">
              <w:rPr>
                <w:rFonts w:ascii="Times New Roman" w:eastAsia="Times New Roman" w:hAnsi="Times New Roman"/>
                <w:snapToGrid w:val="0"/>
                <w:sz w:val="28"/>
                <w:szCs w:val="28"/>
                <w:lang w:val="en-US" w:eastAsia="ru-RU"/>
              </w:rPr>
              <w:t>N069854</w:t>
            </w:r>
          </w:p>
        </w:tc>
        <w:tc>
          <w:tcPr>
            <w:tcW w:w="4536" w:type="dxa"/>
          </w:tcPr>
          <w:p w14:paraId="46EE7DA3" w14:textId="77777777" w:rsidR="00913E7A" w:rsidRPr="00453A74" w:rsidRDefault="00913E7A" w:rsidP="002932CB">
            <w:pPr>
              <w:widowControl w:val="0"/>
              <w:spacing w:after="0" w:line="240" w:lineRule="auto"/>
              <w:jc w:val="both"/>
              <w:rPr>
                <w:rFonts w:ascii="Times New Roman" w:eastAsia="Times New Roman" w:hAnsi="Times New Roman"/>
                <w:b/>
                <w:snapToGrid w:val="0"/>
                <w:sz w:val="28"/>
                <w:szCs w:val="28"/>
                <w:lang w:eastAsia="ru-RU"/>
              </w:rPr>
            </w:pPr>
          </w:p>
        </w:tc>
      </w:tr>
    </w:tbl>
    <w:p w14:paraId="089584C7" w14:textId="77777777" w:rsidR="00913E7A" w:rsidRPr="00453A74" w:rsidRDefault="00913E7A" w:rsidP="00913E7A">
      <w:pPr>
        <w:autoSpaceDE w:val="0"/>
        <w:autoSpaceDN w:val="0"/>
        <w:spacing w:after="0" w:line="240" w:lineRule="auto"/>
        <w:jc w:val="both"/>
        <w:rPr>
          <w:rFonts w:ascii="Times New Roman" w:eastAsia="Times New Roman" w:hAnsi="Times New Roman"/>
          <w:b/>
          <w:sz w:val="28"/>
          <w:szCs w:val="28"/>
          <w:lang w:eastAsia="ru-RU"/>
        </w:rPr>
      </w:pPr>
    </w:p>
    <w:p w14:paraId="6B136F47" w14:textId="77777777" w:rsidR="00913E7A" w:rsidRPr="00453A74" w:rsidRDefault="00913E7A" w:rsidP="00913E7A">
      <w:pPr>
        <w:autoSpaceDE w:val="0"/>
        <w:autoSpaceDN w:val="0"/>
        <w:spacing w:after="0" w:line="240" w:lineRule="auto"/>
        <w:jc w:val="center"/>
        <w:rPr>
          <w:rFonts w:ascii="Times New Roman" w:eastAsia="Times New Roman" w:hAnsi="Times New Roman"/>
          <w:b/>
          <w:sz w:val="28"/>
          <w:szCs w:val="28"/>
          <w:lang w:eastAsia="ru-RU"/>
        </w:rPr>
      </w:pPr>
      <w:r w:rsidRPr="00453A74">
        <w:rPr>
          <w:rFonts w:ascii="Times New Roman" w:eastAsia="Times New Roman" w:hAnsi="Times New Roman"/>
          <w:b/>
          <w:sz w:val="28"/>
          <w:szCs w:val="28"/>
          <w:lang w:eastAsia="ru-RU"/>
        </w:rPr>
        <w:t>Инструкция по медицинскому применению</w:t>
      </w:r>
    </w:p>
    <w:p w14:paraId="63A0DE58" w14:textId="77777777" w:rsidR="00913E7A" w:rsidRPr="00453A74" w:rsidRDefault="00913E7A" w:rsidP="00913E7A">
      <w:pPr>
        <w:autoSpaceDE w:val="0"/>
        <w:autoSpaceDN w:val="0"/>
        <w:spacing w:after="0" w:line="240" w:lineRule="auto"/>
        <w:jc w:val="center"/>
        <w:rPr>
          <w:rFonts w:ascii="Times New Roman" w:eastAsia="Times New Roman" w:hAnsi="Times New Roman"/>
          <w:b/>
          <w:sz w:val="28"/>
          <w:szCs w:val="28"/>
          <w:lang w:eastAsia="ru-RU"/>
        </w:rPr>
      </w:pPr>
      <w:r w:rsidRPr="00453A74">
        <w:rPr>
          <w:rFonts w:ascii="Times New Roman" w:eastAsia="Times New Roman" w:hAnsi="Times New Roman"/>
          <w:b/>
          <w:sz w:val="28"/>
          <w:szCs w:val="28"/>
          <w:lang w:eastAsia="ru-RU"/>
        </w:rPr>
        <w:t>лекарственного препарата (Листок-вкладыш)</w:t>
      </w:r>
    </w:p>
    <w:p w14:paraId="2D7EB102" w14:textId="77777777" w:rsidR="00913E7A" w:rsidRPr="00453A74" w:rsidRDefault="00913E7A" w:rsidP="00913E7A">
      <w:pPr>
        <w:autoSpaceDE w:val="0"/>
        <w:autoSpaceDN w:val="0"/>
        <w:spacing w:after="0" w:line="240" w:lineRule="auto"/>
        <w:jc w:val="center"/>
        <w:rPr>
          <w:rFonts w:ascii="Times New Roman" w:eastAsia="Times New Roman" w:hAnsi="Times New Roman"/>
          <w:b/>
          <w:sz w:val="28"/>
          <w:szCs w:val="28"/>
          <w:lang w:eastAsia="ru-RU"/>
        </w:rPr>
      </w:pPr>
    </w:p>
    <w:p w14:paraId="705967CD" w14:textId="77777777" w:rsidR="00913E7A" w:rsidRPr="00453A74" w:rsidRDefault="00913E7A" w:rsidP="00913E7A">
      <w:pPr>
        <w:autoSpaceDE w:val="0"/>
        <w:autoSpaceDN w:val="0"/>
        <w:spacing w:after="0" w:line="240" w:lineRule="auto"/>
        <w:jc w:val="both"/>
        <w:rPr>
          <w:rFonts w:ascii="Times New Roman" w:eastAsia="Times New Roman" w:hAnsi="Times New Roman"/>
          <w:b/>
          <w:sz w:val="28"/>
          <w:szCs w:val="28"/>
          <w:lang w:eastAsia="ru-RU"/>
        </w:rPr>
      </w:pPr>
      <w:r w:rsidRPr="00453A74">
        <w:rPr>
          <w:rFonts w:ascii="Times New Roman" w:eastAsia="Times New Roman" w:hAnsi="Times New Roman"/>
          <w:b/>
          <w:sz w:val="28"/>
          <w:szCs w:val="28"/>
          <w:lang w:eastAsia="ru-RU"/>
        </w:rPr>
        <w:t>Торговое наименование</w:t>
      </w:r>
    </w:p>
    <w:p w14:paraId="30F007A7" w14:textId="77777777" w:rsidR="00913E7A" w:rsidRPr="00453A74" w:rsidRDefault="00913E7A" w:rsidP="00913E7A">
      <w:pPr>
        <w:autoSpaceDE w:val="0"/>
        <w:autoSpaceDN w:val="0"/>
        <w:spacing w:after="0" w:line="240" w:lineRule="auto"/>
        <w:jc w:val="both"/>
        <w:rPr>
          <w:rFonts w:ascii="Times New Roman" w:hAnsi="Times New Roman"/>
          <w:color w:val="000000"/>
          <w:sz w:val="28"/>
          <w:szCs w:val="28"/>
        </w:rPr>
      </w:pPr>
      <w:r w:rsidRPr="00453A74">
        <w:rPr>
          <w:rFonts w:ascii="Times New Roman" w:hAnsi="Times New Roman"/>
          <w:color w:val="000000"/>
          <w:sz w:val="28"/>
          <w:szCs w:val="28"/>
        </w:rPr>
        <w:t>Майсепт-</w:t>
      </w:r>
      <w:r>
        <w:rPr>
          <w:rFonts w:ascii="Times New Roman" w:hAnsi="Times New Roman"/>
          <w:color w:val="000000"/>
          <w:sz w:val="28"/>
          <w:szCs w:val="28"/>
        </w:rPr>
        <w:t>500</w:t>
      </w:r>
    </w:p>
    <w:p w14:paraId="036265F7" w14:textId="77777777" w:rsidR="00913E7A" w:rsidRPr="00453A74" w:rsidRDefault="00913E7A" w:rsidP="00913E7A">
      <w:pPr>
        <w:autoSpaceDE w:val="0"/>
        <w:autoSpaceDN w:val="0"/>
        <w:spacing w:after="0" w:line="240" w:lineRule="auto"/>
        <w:jc w:val="both"/>
        <w:rPr>
          <w:rFonts w:ascii="Times New Roman" w:hAnsi="Times New Roman"/>
          <w:color w:val="000000"/>
          <w:sz w:val="28"/>
          <w:szCs w:val="28"/>
        </w:rPr>
      </w:pPr>
    </w:p>
    <w:p w14:paraId="70EE7577" w14:textId="77777777" w:rsidR="00913E7A" w:rsidRPr="00453A74" w:rsidRDefault="00913E7A" w:rsidP="00913E7A">
      <w:pPr>
        <w:autoSpaceDE w:val="0"/>
        <w:autoSpaceDN w:val="0"/>
        <w:spacing w:after="0" w:line="240" w:lineRule="auto"/>
        <w:jc w:val="both"/>
        <w:rPr>
          <w:rFonts w:ascii="Times New Roman" w:eastAsia="Times New Roman" w:hAnsi="Times New Roman"/>
          <w:sz w:val="28"/>
          <w:szCs w:val="28"/>
          <w:lang w:eastAsia="ru-RU"/>
        </w:rPr>
      </w:pPr>
      <w:r w:rsidRPr="00453A74">
        <w:rPr>
          <w:rFonts w:ascii="Times New Roman" w:eastAsia="Times New Roman" w:hAnsi="Times New Roman"/>
          <w:b/>
          <w:sz w:val="28"/>
          <w:szCs w:val="28"/>
          <w:lang w:eastAsia="ru-RU"/>
        </w:rPr>
        <w:t>Международное непатентованное название</w:t>
      </w:r>
    </w:p>
    <w:p w14:paraId="071D540A" w14:textId="77777777" w:rsidR="00913E7A" w:rsidRPr="00453A74" w:rsidRDefault="00913E7A" w:rsidP="00913E7A">
      <w:pPr>
        <w:autoSpaceDE w:val="0"/>
        <w:autoSpaceDN w:val="0"/>
        <w:spacing w:after="0" w:line="240" w:lineRule="auto"/>
        <w:jc w:val="both"/>
        <w:rPr>
          <w:rFonts w:ascii="Times New Roman" w:hAnsi="Times New Roman"/>
          <w:sz w:val="28"/>
          <w:szCs w:val="28"/>
        </w:rPr>
      </w:pPr>
      <w:r w:rsidRPr="00453A74">
        <w:rPr>
          <w:rFonts w:ascii="Times New Roman" w:hAnsi="Times New Roman"/>
          <w:sz w:val="28"/>
          <w:szCs w:val="28"/>
          <w:lang w:val="kk-KZ"/>
        </w:rPr>
        <w:t>М</w:t>
      </w:r>
      <w:proofErr w:type="spellStart"/>
      <w:r w:rsidRPr="00453A74">
        <w:rPr>
          <w:rFonts w:ascii="Times New Roman" w:hAnsi="Times New Roman"/>
          <w:sz w:val="28"/>
          <w:szCs w:val="28"/>
        </w:rPr>
        <w:t>икофеноловая</w:t>
      </w:r>
      <w:proofErr w:type="spellEnd"/>
      <w:r w:rsidRPr="00453A74">
        <w:rPr>
          <w:rFonts w:ascii="Times New Roman" w:hAnsi="Times New Roman"/>
          <w:sz w:val="28"/>
          <w:szCs w:val="28"/>
        </w:rPr>
        <w:t xml:space="preserve"> кислота</w:t>
      </w:r>
    </w:p>
    <w:p w14:paraId="0B2DB637" w14:textId="77777777" w:rsidR="00913E7A" w:rsidRPr="00453A74" w:rsidRDefault="00913E7A" w:rsidP="00913E7A">
      <w:pPr>
        <w:autoSpaceDE w:val="0"/>
        <w:autoSpaceDN w:val="0"/>
        <w:spacing w:after="0" w:line="240" w:lineRule="auto"/>
        <w:jc w:val="both"/>
        <w:rPr>
          <w:rFonts w:ascii="Times New Roman" w:hAnsi="Times New Roman"/>
          <w:sz w:val="28"/>
          <w:szCs w:val="28"/>
        </w:rPr>
      </w:pPr>
    </w:p>
    <w:p w14:paraId="73B40065" w14:textId="77777777" w:rsidR="00913E7A" w:rsidRPr="00453A74" w:rsidRDefault="00913E7A" w:rsidP="00913E7A">
      <w:pPr>
        <w:autoSpaceDE w:val="0"/>
        <w:autoSpaceDN w:val="0"/>
        <w:spacing w:after="0" w:line="240" w:lineRule="auto"/>
        <w:jc w:val="both"/>
        <w:rPr>
          <w:rFonts w:ascii="Times New Roman" w:eastAsia="Times New Roman" w:hAnsi="Times New Roman"/>
          <w:b/>
          <w:sz w:val="28"/>
          <w:szCs w:val="28"/>
          <w:lang w:eastAsia="ru-RU"/>
        </w:rPr>
      </w:pPr>
      <w:r w:rsidRPr="00453A74">
        <w:rPr>
          <w:rFonts w:ascii="Times New Roman" w:eastAsia="Times New Roman" w:hAnsi="Times New Roman"/>
          <w:b/>
          <w:sz w:val="28"/>
          <w:szCs w:val="28"/>
          <w:lang w:eastAsia="ru-RU"/>
        </w:rPr>
        <w:t>Лекарственная форма, дозировка</w:t>
      </w:r>
    </w:p>
    <w:p w14:paraId="5B80072B" w14:textId="77777777" w:rsidR="00913E7A" w:rsidRPr="00453A74" w:rsidRDefault="00913E7A" w:rsidP="00913E7A">
      <w:pPr>
        <w:autoSpaceDE w:val="0"/>
        <w:autoSpaceDN w:val="0"/>
        <w:spacing w:after="0" w:line="240" w:lineRule="auto"/>
        <w:jc w:val="both"/>
        <w:rPr>
          <w:rFonts w:ascii="Times New Roman" w:hAnsi="Times New Roman"/>
          <w:color w:val="000000"/>
          <w:sz w:val="28"/>
          <w:szCs w:val="28"/>
        </w:rPr>
      </w:pPr>
      <w:r w:rsidRPr="006629FB">
        <w:rPr>
          <w:rFonts w:ascii="Times New Roman" w:hAnsi="Times New Roman"/>
          <w:color w:val="000000"/>
          <w:sz w:val="28"/>
          <w:szCs w:val="28"/>
        </w:rPr>
        <w:t>Таблетки, покрытые пленочной оболочкой</w:t>
      </w:r>
      <w:r w:rsidRPr="00453A74">
        <w:rPr>
          <w:rFonts w:ascii="Times New Roman" w:hAnsi="Times New Roman"/>
          <w:color w:val="000000"/>
          <w:sz w:val="28"/>
          <w:szCs w:val="28"/>
        </w:rPr>
        <w:t xml:space="preserve">, </w:t>
      </w:r>
      <w:r>
        <w:rPr>
          <w:rFonts w:ascii="Times New Roman" w:hAnsi="Times New Roman"/>
          <w:color w:val="000000"/>
          <w:sz w:val="28"/>
          <w:szCs w:val="28"/>
        </w:rPr>
        <w:t>500</w:t>
      </w:r>
      <w:r w:rsidRPr="00453A74">
        <w:rPr>
          <w:rFonts w:ascii="Times New Roman" w:hAnsi="Times New Roman"/>
          <w:color w:val="000000"/>
          <w:sz w:val="28"/>
          <w:szCs w:val="28"/>
        </w:rPr>
        <w:t xml:space="preserve"> мг</w:t>
      </w:r>
    </w:p>
    <w:p w14:paraId="599FECCA" w14:textId="77777777" w:rsidR="00913E7A" w:rsidRPr="00453A74" w:rsidRDefault="00913E7A" w:rsidP="00913E7A">
      <w:pPr>
        <w:autoSpaceDE w:val="0"/>
        <w:autoSpaceDN w:val="0"/>
        <w:spacing w:after="0" w:line="240" w:lineRule="auto"/>
        <w:jc w:val="both"/>
        <w:rPr>
          <w:rFonts w:ascii="Times New Roman" w:hAnsi="Times New Roman"/>
          <w:sz w:val="28"/>
          <w:szCs w:val="28"/>
        </w:rPr>
      </w:pPr>
    </w:p>
    <w:p w14:paraId="674BD7FF" w14:textId="77777777" w:rsidR="00913E7A" w:rsidRPr="00453A74" w:rsidRDefault="00913E7A" w:rsidP="00913E7A">
      <w:pPr>
        <w:widowControl w:val="0"/>
        <w:autoSpaceDE w:val="0"/>
        <w:autoSpaceDN w:val="0"/>
        <w:spacing w:after="0" w:line="240" w:lineRule="auto"/>
        <w:jc w:val="both"/>
        <w:rPr>
          <w:rFonts w:ascii="Times New Roman" w:eastAsia="Times New Roman" w:hAnsi="Times New Roman"/>
          <w:bCs/>
          <w:snapToGrid w:val="0"/>
          <w:sz w:val="28"/>
          <w:szCs w:val="28"/>
          <w:lang w:eastAsia="ru-RU"/>
        </w:rPr>
      </w:pPr>
      <w:bookmarkStart w:id="0" w:name="OCRUncertain022"/>
      <w:r w:rsidRPr="00453A74">
        <w:rPr>
          <w:rFonts w:ascii="Times New Roman" w:eastAsia="Times New Roman" w:hAnsi="Times New Roman"/>
          <w:b/>
          <w:bCs/>
          <w:snapToGrid w:val="0"/>
          <w:sz w:val="28"/>
          <w:szCs w:val="28"/>
          <w:lang w:eastAsia="ru-RU"/>
        </w:rPr>
        <w:t>Фармакотерапевтическая</w:t>
      </w:r>
      <w:bookmarkEnd w:id="0"/>
      <w:r w:rsidRPr="00453A74">
        <w:rPr>
          <w:rFonts w:ascii="Times New Roman" w:eastAsia="Times New Roman" w:hAnsi="Times New Roman"/>
          <w:b/>
          <w:bCs/>
          <w:snapToGrid w:val="0"/>
          <w:sz w:val="28"/>
          <w:szCs w:val="28"/>
          <w:lang w:eastAsia="ru-RU"/>
        </w:rPr>
        <w:t xml:space="preserve"> группа </w:t>
      </w:r>
    </w:p>
    <w:p w14:paraId="63AA50F0" w14:textId="77777777" w:rsidR="001101E9" w:rsidRPr="001101E9" w:rsidRDefault="001101E9" w:rsidP="001101E9">
      <w:pPr>
        <w:spacing w:after="0" w:line="240" w:lineRule="auto"/>
        <w:jc w:val="both"/>
        <w:rPr>
          <w:rFonts w:ascii="Times New Roman" w:hAnsi="Times New Roman"/>
          <w:sz w:val="28"/>
          <w:szCs w:val="28"/>
        </w:rPr>
      </w:pPr>
      <w:proofErr w:type="spellStart"/>
      <w:r w:rsidRPr="001101E9">
        <w:rPr>
          <w:rFonts w:ascii="Times New Roman" w:hAnsi="Times New Roman"/>
          <w:sz w:val="28"/>
          <w:szCs w:val="28"/>
        </w:rPr>
        <w:t>Антинеопластические</w:t>
      </w:r>
      <w:proofErr w:type="spellEnd"/>
      <w:r w:rsidRPr="001101E9">
        <w:rPr>
          <w:rFonts w:ascii="Times New Roman" w:hAnsi="Times New Roman"/>
          <w:sz w:val="28"/>
          <w:szCs w:val="28"/>
        </w:rPr>
        <w:t xml:space="preserve"> и иммуномодулирующие препараты. </w:t>
      </w:r>
      <w:proofErr w:type="spellStart"/>
      <w:r w:rsidRPr="001101E9">
        <w:rPr>
          <w:rFonts w:ascii="Times New Roman" w:hAnsi="Times New Roman"/>
          <w:sz w:val="28"/>
          <w:szCs w:val="28"/>
        </w:rPr>
        <w:t>Иммуносупрессанты</w:t>
      </w:r>
      <w:proofErr w:type="spellEnd"/>
      <w:r w:rsidRPr="001101E9">
        <w:rPr>
          <w:rFonts w:ascii="Times New Roman" w:hAnsi="Times New Roman"/>
          <w:sz w:val="28"/>
          <w:szCs w:val="28"/>
        </w:rPr>
        <w:t xml:space="preserve">. </w:t>
      </w:r>
      <w:proofErr w:type="spellStart"/>
      <w:r w:rsidRPr="001101E9">
        <w:rPr>
          <w:rFonts w:ascii="Times New Roman" w:hAnsi="Times New Roman"/>
          <w:sz w:val="28"/>
          <w:szCs w:val="28"/>
        </w:rPr>
        <w:t>Иммуносупрессанты</w:t>
      </w:r>
      <w:proofErr w:type="spellEnd"/>
      <w:r w:rsidRPr="001101E9">
        <w:rPr>
          <w:rFonts w:ascii="Times New Roman" w:hAnsi="Times New Roman"/>
          <w:sz w:val="28"/>
          <w:szCs w:val="28"/>
        </w:rPr>
        <w:t xml:space="preserve"> селективные.  </w:t>
      </w:r>
      <w:proofErr w:type="spellStart"/>
      <w:r w:rsidRPr="001101E9">
        <w:rPr>
          <w:rFonts w:ascii="Times New Roman" w:hAnsi="Times New Roman"/>
          <w:sz w:val="28"/>
          <w:szCs w:val="28"/>
        </w:rPr>
        <w:t>Микофеноловая</w:t>
      </w:r>
      <w:proofErr w:type="spellEnd"/>
      <w:r w:rsidRPr="001101E9">
        <w:rPr>
          <w:rFonts w:ascii="Times New Roman" w:hAnsi="Times New Roman"/>
          <w:sz w:val="28"/>
          <w:szCs w:val="28"/>
        </w:rPr>
        <w:t xml:space="preserve"> кислота. </w:t>
      </w:r>
    </w:p>
    <w:p w14:paraId="17EFF855" w14:textId="77777777" w:rsidR="00913E7A" w:rsidRDefault="001101E9" w:rsidP="001101E9">
      <w:pPr>
        <w:spacing w:after="0" w:line="240" w:lineRule="auto"/>
        <w:jc w:val="both"/>
        <w:rPr>
          <w:rFonts w:ascii="Times New Roman" w:hAnsi="Times New Roman"/>
          <w:sz w:val="28"/>
          <w:szCs w:val="28"/>
        </w:rPr>
      </w:pPr>
      <w:r w:rsidRPr="001101E9">
        <w:rPr>
          <w:rFonts w:ascii="Times New Roman" w:hAnsi="Times New Roman"/>
          <w:sz w:val="28"/>
          <w:szCs w:val="28"/>
        </w:rPr>
        <w:t>Код АТХ L04AA06</w:t>
      </w:r>
    </w:p>
    <w:p w14:paraId="6C1692FE" w14:textId="77777777" w:rsidR="001101E9" w:rsidRPr="00453A74" w:rsidRDefault="001101E9" w:rsidP="001101E9">
      <w:pPr>
        <w:spacing w:after="0" w:line="240" w:lineRule="auto"/>
        <w:jc w:val="both"/>
        <w:rPr>
          <w:rFonts w:ascii="Times New Roman" w:eastAsia="Times New Roman" w:hAnsi="Times New Roman"/>
          <w:b/>
          <w:bCs/>
          <w:sz w:val="28"/>
          <w:szCs w:val="28"/>
          <w:lang w:eastAsia="ru-RU"/>
        </w:rPr>
      </w:pPr>
    </w:p>
    <w:p w14:paraId="39120A5E" w14:textId="77777777" w:rsidR="00913E7A" w:rsidRPr="00453A74" w:rsidRDefault="00913E7A" w:rsidP="00913E7A">
      <w:pPr>
        <w:spacing w:after="0" w:line="240" w:lineRule="auto"/>
        <w:jc w:val="both"/>
        <w:rPr>
          <w:rFonts w:ascii="Times New Roman" w:hAnsi="Times New Roman"/>
          <w:sz w:val="28"/>
          <w:szCs w:val="28"/>
        </w:rPr>
      </w:pPr>
      <w:r w:rsidRPr="00453A74">
        <w:rPr>
          <w:rFonts w:ascii="Times New Roman" w:eastAsia="Times New Roman" w:hAnsi="Times New Roman"/>
          <w:b/>
          <w:bCs/>
          <w:sz w:val="28"/>
          <w:szCs w:val="28"/>
          <w:lang w:eastAsia="ru-RU"/>
        </w:rPr>
        <w:t>Показания к применению</w:t>
      </w:r>
    </w:p>
    <w:p w14:paraId="042487CD" w14:textId="77777777" w:rsidR="00913E7A" w:rsidRDefault="00913E7A" w:rsidP="00913E7A">
      <w:pPr>
        <w:spacing w:after="0" w:line="240" w:lineRule="auto"/>
        <w:jc w:val="both"/>
        <w:rPr>
          <w:rFonts w:ascii="Times New Roman" w:hAnsi="Times New Roman"/>
          <w:sz w:val="28"/>
          <w:szCs w:val="28"/>
        </w:rPr>
      </w:pPr>
      <w:r w:rsidRPr="00485954">
        <w:rPr>
          <w:rFonts w:ascii="Times New Roman" w:hAnsi="Times New Roman"/>
          <w:sz w:val="28"/>
          <w:szCs w:val="28"/>
        </w:rPr>
        <w:t>- профилактика острого отторжения трансплантата у пациентов после аллогенной пересадки почек, сердца или печени в комбинации с циклоспорином и кортикостероидами</w:t>
      </w:r>
      <w:r>
        <w:rPr>
          <w:rFonts w:ascii="Times New Roman" w:hAnsi="Times New Roman"/>
          <w:sz w:val="28"/>
          <w:szCs w:val="28"/>
        </w:rPr>
        <w:t>.</w:t>
      </w:r>
    </w:p>
    <w:p w14:paraId="087A7A2D" w14:textId="77777777" w:rsidR="00913E7A" w:rsidRPr="00453A74" w:rsidRDefault="00913E7A" w:rsidP="00913E7A">
      <w:pPr>
        <w:spacing w:after="0" w:line="240" w:lineRule="auto"/>
        <w:jc w:val="both"/>
        <w:rPr>
          <w:rFonts w:ascii="Times New Roman" w:hAnsi="Times New Roman"/>
          <w:sz w:val="28"/>
          <w:szCs w:val="28"/>
        </w:rPr>
      </w:pPr>
    </w:p>
    <w:p w14:paraId="5DADB463" w14:textId="77777777" w:rsidR="00913E7A" w:rsidRPr="00453A74" w:rsidRDefault="00913E7A" w:rsidP="00913E7A">
      <w:pPr>
        <w:spacing w:after="0" w:line="240" w:lineRule="auto"/>
        <w:jc w:val="both"/>
        <w:rPr>
          <w:rFonts w:ascii="Times New Roman" w:eastAsia="Times New Roman" w:hAnsi="Times New Roman"/>
          <w:b/>
          <w:sz w:val="28"/>
          <w:szCs w:val="28"/>
          <w:lang w:eastAsia="ru-RU"/>
        </w:rPr>
      </w:pPr>
      <w:r w:rsidRPr="00453A74">
        <w:rPr>
          <w:rFonts w:ascii="Times New Roman" w:eastAsia="Times New Roman" w:hAnsi="Times New Roman"/>
          <w:b/>
          <w:sz w:val="28"/>
          <w:szCs w:val="28"/>
          <w:lang w:eastAsia="ru-RU"/>
        </w:rPr>
        <w:t>Перечень сведений, необходимых до начала применения</w:t>
      </w:r>
    </w:p>
    <w:p w14:paraId="6BEE21F7" w14:textId="77777777" w:rsidR="00913E7A" w:rsidRPr="00453A74" w:rsidRDefault="00913E7A" w:rsidP="00913E7A">
      <w:pPr>
        <w:spacing w:after="0" w:line="240" w:lineRule="auto"/>
        <w:jc w:val="both"/>
        <w:rPr>
          <w:rFonts w:ascii="Times New Roman" w:eastAsia="Times New Roman" w:hAnsi="Times New Roman"/>
          <w:b/>
          <w:i/>
          <w:sz w:val="28"/>
          <w:szCs w:val="28"/>
          <w:lang w:eastAsia="ru-RU"/>
        </w:rPr>
      </w:pPr>
      <w:r w:rsidRPr="00453A74">
        <w:rPr>
          <w:rFonts w:ascii="Times New Roman" w:eastAsia="Times New Roman" w:hAnsi="Times New Roman"/>
          <w:b/>
          <w:i/>
          <w:sz w:val="28"/>
          <w:szCs w:val="28"/>
          <w:lang w:eastAsia="ru-RU"/>
        </w:rPr>
        <w:t>Противопоказания</w:t>
      </w:r>
    </w:p>
    <w:p w14:paraId="2999DF11" w14:textId="77777777" w:rsidR="00913E7A" w:rsidRPr="00485954" w:rsidRDefault="00913E7A" w:rsidP="00913E7A">
      <w:pPr>
        <w:spacing w:after="0" w:line="240" w:lineRule="auto"/>
        <w:jc w:val="both"/>
        <w:rPr>
          <w:rFonts w:ascii="Times New Roman" w:hAnsi="Times New Roman"/>
          <w:sz w:val="28"/>
          <w:szCs w:val="28"/>
        </w:rPr>
      </w:pPr>
      <w:r>
        <w:rPr>
          <w:rFonts w:ascii="Times New Roman" w:hAnsi="Times New Roman"/>
          <w:sz w:val="28"/>
          <w:szCs w:val="28"/>
        </w:rPr>
        <w:t xml:space="preserve">- </w:t>
      </w:r>
      <w:r w:rsidRPr="00485954">
        <w:rPr>
          <w:rFonts w:ascii="Times New Roman" w:hAnsi="Times New Roman"/>
          <w:sz w:val="28"/>
          <w:szCs w:val="28"/>
        </w:rPr>
        <w:t xml:space="preserve">гиперчувствительность к </w:t>
      </w:r>
      <w:proofErr w:type="spellStart"/>
      <w:r w:rsidRPr="00485954">
        <w:rPr>
          <w:rFonts w:ascii="Times New Roman" w:hAnsi="Times New Roman"/>
          <w:sz w:val="28"/>
          <w:szCs w:val="28"/>
        </w:rPr>
        <w:t>микофенолата</w:t>
      </w:r>
      <w:proofErr w:type="spellEnd"/>
      <w:r w:rsidRPr="00485954">
        <w:rPr>
          <w:rFonts w:ascii="Times New Roman" w:hAnsi="Times New Roman"/>
          <w:sz w:val="28"/>
          <w:szCs w:val="28"/>
        </w:rPr>
        <w:t xml:space="preserve"> </w:t>
      </w:r>
      <w:proofErr w:type="spellStart"/>
      <w:r w:rsidRPr="00485954">
        <w:rPr>
          <w:rFonts w:ascii="Times New Roman" w:hAnsi="Times New Roman"/>
          <w:sz w:val="28"/>
          <w:szCs w:val="28"/>
        </w:rPr>
        <w:t>мофетилу</w:t>
      </w:r>
      <w:proofErr w:type="spellEnd"/>
      <w:r w:rsidRPr="00485954">
        <w:rPr>
          <w:rFonts w:ascii="Times New Roman" w:hAnsi="Times New Roman"/>
          <w:sz w:val="28"/>
          <w:szCs w:val="28"/>
        </w:rPr>
        <w:t xml:space="preserve">, </w:t>
      </w:r>
      <w:proofErr w:type="spellStart"/>
      <w:r w:rsidRPr="00485954">
        <w:rPr>
          <w:rFonts w:ascii="Times New Roman" w:hAnsi="Times New Roman"/>
          <w:sz w:val="28"/>
          <w:szCs w:val="28"/>
        </w:rPr>
        <w:t>микофеноловой</w:t>
      </w:r>
      <w:proofErr w:type="spellEnd"/>
      <w:r w:rsidRPr="00485954">
        <w:rPr>
          <w:rFonts w:ascii="Times New Roman" w:hAnsi="Times New Roman"/>
          <w:sz w:val="28"/>
          <w:szCs w:val="28"/>
        </w:rPr>
        <w:t xml:space="preserve"> кислоте или </w:t>
      </w:r>
      <w:r w:rsidR="009960D7">
        <w:rPr>
          <w:rFonts w:ascii="Times New Roman" w:hAnsi="Times New Roman"/>
          <w:sz w:val="28"/>
          <w:szCs w:val="28"/>
        </w:rPr>
        <w:t xml:space="preserve">к </w:t>
      </w:r>
      <w:r w:rsidRPr="00485954">
        <w:rPr>
          <w:rFonts w:ascii="Times New Roman" w:hAnsi="Times New Roman"/>
          <w:sz w:val="28"/>
          <w:szCs w:val="28"/>
        </w:rPr>
        <w:t xml:space="preserve">любому из вспомогательных </w:t>
      </w:r>
      <w:r w:rsidR="009960D7">
        <w:rPr>
          <w:rFonts w:ascii="Times New Roman" w:hAnsi="Times New Roman"/>
          <w:sz w:val="28"/>
          <w:szCs w:val="28"/>
        </w:rPr>
        <w:t>веществ</w:t>
      </w:r>
      <w:r>
        <w:rPr>
          <w:rFonts w:ascii="Times New Roman" w:hAnsi="Times New Roman"/>
          <w:sz w:val="28"/>
          <w:szCs w:val="28"/>
        </w:rPr>
        <w:t xml:space="preserve">. </w:t>
      </w:r>
      <w:r w:rsidRPr="005359AC">
        <w:rPr>
          <w:rFonts w:ascii="Times New Roman" w:hAnsi="Times New Roman"/>
          <w:sz w:val="28"/>
          <w:szCs w:val="28"/>
        </w:rPr>
        <w:t>Наблюдались реакции гиперчувствительности на МФК</w:t>
      </w:r>
    </w:p>
    <w:p w14:paraId="0F0F5D08" w14:textId="77777777" w:rsidR="00913E7A" w:rsidRPr="00485954" w:rsidRDefault="00913E7A" w:rsidP="00913E7A">
      <w:pPr>
        <w:spacing w:after="0" w:line="240" w:lineRule="auto"/>
        <w:jc w:val="both"/>
        <w:rPr>
          <w:rFonts w:ascii="Times New Roman" w:hAnsi="Times New Roman"/>
          <w:sz w:val="28"/>
          <w:szCs w:val="28"/>
        </w:rPr>
      </w:pPr>
      <w:r>
        <w:rPr>
          <w:rFonts w:ascii="Times New Roman" w:hAnsi="Times New Roman"/>
          <w:sz w:val="28"/>
          <w:szCs w:val="28"/>
        </w:rPr>
        <w:t xml:space="preserve">- </w:t>
      </w:r>
      <w:r w:rsidRPr="00485954">
        <w:rPr>
          <w:rFonts w:ascii="Times New Roman" w:hAnsi="Times New Roman"/>
          <w:sz w:val="28"/>
          <w:szCs w:val="28"/>
        </w:rPr>
        <w:t xml:space="preserve">женщины репродуктивного возраста, не использующие высокоэффективные средства контрацепции </w:t>
      </w:r>
    </w:p>
    <w:p w14:paraId="5B70A4D1" w14:textId="77777777" w:rsidR="00913E7A" w:rsidRPr="00485954" w:rsidRDefault="00913E7A" w:rsidP="00913E7A">
      <w:pPr>
        <w:spacing w:after="0" w:line="240" w:lineRule="auto"/>
        <w:jc w:val="both"/>
        <w:rPr>
          <w:rFonts w:ascii="Times New Roman" w:hAnsi="Times New Roman"/>
          <w:sz w:val="28"/>
          <w:szCs w:val="28"/>
        </w:rPr>
      </w:pPr>
      <w:r>
        <w:rPr>
          <w:rFonts w:ascii="Times New Roman" w:hAnsi="Times New Roman"/>
          <w:sz w:val="28"/>
          <w:szCs w:val="28"/>
        </w:rPr>
        <w:t xml:space="preserve">- </w:t>
      </w:r>
      <w:r w:rsidRPr="00485954">
        <w:rPr>
          <w:rFonts w:ascii="Times New Roman" w:hAnsi="Times New Roman"/>
          <w:sz w:val="28"/>
          <w:szCs w:val="28"/>
        </w:rPr>
        <w:t xml:space="preserve">женщинам репродуктивного возраста не следует применять препарат без предоставления отрицательного теста на беременность, чтобы избежать непреднамеренного применения препарата </w:t>
      </w:r>
    </w:p>
    <w:p w14:paraId="0B6FC683" w14:textId="77777777" w:rsidR="00913E7A" w:rsidRPr="00485954" w:rsidRDefault="00913E7A" w:rsidP="00913E7A">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Pr="00485954">
        <w:rPr>
          <w:rFonts w:ascii="Times New Roman" w:hAnsi="Times New Roman"/>
          <w:sz w:val="28"/>
          <w:szCs w:val="28"/>
        </w:rPr>
        <w:t xml:space="preserve">период беременности если нет подходящего альтернативного лечения для предотвращения отторжения трансплантата </w:t>
      </w:r>
    </w:p>
    <w:p w14:paraId="5A1F483C" w14:textId="77777777" w:rsidR="00913E7A" w:rsidRDefault="00913E7A" w:rsidP="00913E7A">
      <w:pPr>
        <w:spacing w:after="0" w:line="240" w:lineRule="auto"/>
        <w:jc w:val="both"/>
        <w:rPr>
          <w:rFonts w:ascii="Times New Roman" w:hAnsi="Times New Roman"/>
          <w:sz w:val="28"/>
          <w:szCs w:val="28"/>
        </w:rPr>
      </w:pPr>
      <w:r>
        <w:rPr>
          <w:rFonts w:ascii="Times New Roman" w:hAnsi="Times New Roman"/>
          <w:sz w:val="28"/>
          <w:szCs w:val="28"/>
        </w:rPr>
        <w:t xml:space="preserve">- </w:t>
      </w:r>
      <w:r w:rsidR="009960D7">
        <w:rPr>
          <w:rFonts w:ascii="Times New Roman" w:hAnsi="Times New Roman"/>
          <w:sz w:val="28"/>
          <w:szCs w:val="28"/>
        </w:rPr>
        <w:t>кормление грудью</w:t>
      </w:r>
    </w:p>
    <w:p w14:paraId="7D230BEC" w14:textId="77777777" w:rsidR="00BD7CE5" w:rsidRDefault="00D278F4" w:rsidP="00C3399A">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д</w:t>
      </w:r>
      <w:r w:rsidR="00913E7A" w:rsidRPr="00E86069">
        <w:rPr>
          <w:rFonts w:ascii="Times New Roman" w:hAnsi="Times New Roman"/>
          <w:sz w:val="28"/>
          <w:szCs w:val="28"/>
        </w:rPr>
        <w:t>етский</w:t>
      </w:r>
      <w:r w:rsidR="009960D7">
        <w:rPr>
          <w:rFonts w:ascii="Times New Roman" w:hAnsi="Times New Roman"/>
          <w:sz w:val="28"/>
          <w:szCs w:val="28"/>
        </w:rPr>
        <w:t xml:space="preserve"> и подростковый</w:t>
      </w:r>
      <w:r w:rsidR="00913E7A" w:rsidRPr="00E86069">
        <w:rPr>
          <w:rFonts w:ascii="Times New Roman" w:hAnsi="Times New Roman"/>
          <w:sz w:val="28"/>
          <w:szCs w:val="28"/>
        </w:rPr>
        <w:t xml:space="preserve"> возраст до 18 лет </w:t>
      </w:r>
      <w:r w:rsidR="00913E7A" w:rsidRPr="005E1241">
        <w:rPr>
          <w:rFonts w:ascii="Times New Roman" w:hAnsi="Times New Roman"/>
          <w:sz w:val="28"/>
          <w:szCs w:val="28"/>
        </w:rPr>
        <w:t>(из-за содержания в составе красителя индигокармин Е 132)</w:t>
      </w:r>
    </w:p>
    <w:p w14:paraId="448D4CAD" w14:textId="77777777" w:rsidR="001C6050" w:rsidRPr="001C6050" w:rsidRDefault="001C6050" w:rsidP="001C6050">
      <w:pPr>
        <w:spacing w:after="0" w:line="240" w:lineRule="auto"/>
        <w:jc w:val="both"/>
        <w:rPr>
          <w:rFonts w:ascii="Times New Roman" w:eastAsia="Times New Roman" w:hAnsi="Times New Roman"/>
          <w:b/>
          <w:i/>
          <w:sz w:val="28"/>
          <w:szCs w:val="28"/>
          <w:lang w:eastAsia="ru-RU"/>
        </w:rPr>
      </w:pPr>
      <w:r w:rsidRPr="001C6050">
        <w:rPr>
          <w:rFonts w:ascii="Times New Roman" w:eastAsia="Times New Roman" w:hAnsi="Times New Roman"/>
          <w:b/>
          <w:i/>
          <w:sz w:val="28"/>
          <w:szCs w:val="28"/>
          <w:lang w:eastAsia="ru-RU"/>
        </w:rPr>
        <w:t>Необходимые меры предосторожности при применении</w:t>
      </w:r>
    </w:p>
    <w:p w14:paraId="7BC37112" w14:textId="77777777" w:rsidR="001C6050" w:rsidRPr="004403E1" w:rsidRDefault="001C6050" w:rsidP="001C6050">
      <w:pPr>
        <w:spacing w:after="0" w:line="240" w:lineRule="auto"/>
        <w:jc w:val="both"/>
        <w:rPr>
          <w:rFonts w:ascii="Times New Roman" w:hAnsi="Times New Roman"/>
          <w:i/>
          <w:sz w:val="28"/>
          <w:szCs w:val="28"/>
        </w:rPr>
      </w:pPr>
      <w:r w:rsidRPr="004403E1">
        <w:rPr>
          <w:rFonts w:ascii="Times New Roman" w:hAnsi="Times New Roman"/>
          <w:i/>
          <w:sz w:val="28"/>
          <w:szCs w:val="28"/>
        </w:rPr>
        <w:t>Дополнительные меры предосторожности (донорство)</w:t>
      </w:r>
    </w:p>
    <w:p w14:paraId="13D5B2C8" w14:textId="77777777" w:rsidR="00482D44" w:rsidRPr="00BD7CE5" w:rsidRDefault="001C6050" w:rsidP="001C6050">
      <w:pPr>
        <w:spacing w:after="0" w:line="240" w:lineRule="auto"/>
        <w:jc w:val="both"/>
        <w:rPr>
          <w:rFonts w:ascii="Times New Roman" w:hAnsi="Times New Roman"/>
          <w:sz w:val="28"/>
          <w:szCs w:val="28"/>
        </w:rPr>
      </w:pPr>
      <w:r w:rsidRPr="004403E1">
        <w:rPr>
          <w:rFonts w:ascii="Times New Roman" w:hAnsi="Times New Roman"/>
          <w:sz w:val="28"/>
          <w:szCs w:val="28"/>
        </w:rPr>
        <w:t xml:space="preserve">Пациенты не должны быть донорами крови во время терапии или в течение, по крайней мере, 6 недель после прекращения приема </w:t>
      </w:r>
      <w:proofErr w:type="spellStart"/>
      <w:r w:rsidRPr="004403E1">
        <w:rPr>
          <w:rFonts w:ascii="Times New Roman" w:hAnsi="Times New Roman"/>
          <w:sz w:val="28"/>
          <w:szCs w:val="28"/>
        </w:rPr>
        <w:t>микофенолата</w:t>
      </w:r>
      <w:proofErr w:type="spellEnd"/>
      <w:r w:rsidRPr="004403E1">
        <w:rPr>
          <w:rFonts w:ascii="Times New Roman" w:hAnsi="Times New Roman"/>
          <w:sz w:val="28"/>
          <w:szCs w:val="28"/>
        </w:rPr>
        <w:t xml:space="preserve">. Мужчины не должны быть донорами спермы во время терапии или в течение 90 дней после прекращения приема </w:t>
      </w:r>
      <w:proofErr w:type="spellStart"/>
      <w:r w:rsidRPr="004403E1">
        <w:rPr>
          <w:rFonts w:ascii="Times New Roman" w:hAnsi="Times New Roman"/>
          <w:sz w:val="28"/>
          <w:szCs w:val="28"/>
        </w:rPr>
        <w:t>микофенолата</w:t>
      </w:r>
      <w:proofErr w:type="spellEnd"/>
      <w:r w:rsidRPr="004403E1">
        <w:rPr>
          <w:rFonts w:ascii="Times New Roman" w:hAnsi="Times New Roman"/>
          <w:sz w:val="28"/>
          <w:szCs w:val="28"/>
        </w:rPr>
        <w:t>.</w:t>
      </w:r>
    </w:p>
    <w:p w14:paraId="08386439" w14:textId="77777777" w:rsidR="00913E7A" w:rsidRPr="00485954" w:rsidRDefault="00913E7A" w:rsidP="00913E7A">
      <w:pPr>
        <w:spacing w:after="0" w:line="240" w:lineRule="auto"/>
        <w:jc w:val="both"/>
        <w:rPr>
          <w:rFonts w:ascii="Times New Roman" w:hAnsi="Times New Roman"/>
          <w:sz w:val="28"/>
          <w:szCs w:val="28"/>
        </w:rPr>
      </w:pPr>
      <w:r w:rsidRPr="00453A74">
        <w:rPr>
          <w:rFonts w:ascii="Times New Roman" w:eastAsia="Times New Roman" w:hAnsi="Times New Roman"/>
          <w:b/>
          <w:i/>
          <w:sz w:val="28"/>
          <w:szCs w:val="28"/>
          <w:lang w:eastAsia="ru-RU"/>
        </w:rPr>
        <w:t>Взаимодействия с другими лекарственными препаратами</w:t>
      </w:r>
    </w:p>
    <w:p w14:paraId="76698FB5" w14:textId="77777777" w:rsidR="00913E7A" w:rsidRPr="00B46341" w:rsidRDefault="00913E7A" w:rsidP="00913E7A">
      <w:pPr>
        <w:spacing w:after="0" w:line="240" w:lineRule="auto"/>
        <w:jc w:val="both"/>
        <w:rPr>
          <w:rFonts w:ascii="Times New Roman" w:hAnsi="Times New Roman"/>
          <w:i/>
          <w:sz w:val="28"/>
          <w:szCs w:val="28"/>
        </w:rPr>
      </w:pPr>
      <w:r w:rsidRPr="00B46341">
        <w:rPr>
          <w:rFonts w:ascii="Times New Roman" w:hAnsi="Times New Roman"/>
          <w:i/>
          <w:sz w:val="28"/>
          <w:szCs w:val="28"/>
        </w:rPr>
        <w:t>Ацикловир</w:t>
      </w:r>
    </w:p>
    <w:p w14:paraId="4ABB0B03" w14:textId="77777777" w:rsidR="00913E7A" w:rsidRPr="00B46341" w:rsidRDefault="00913E7A" w:rsidP="00913E7A">
      <w:pPr>
        <w:spacing w:after="0" w:line="240" w:lineRule="auto"/>
        <w:jc w:val="both"/>
        <w:rPr>
          <w:rFonts w:ascii="Times New Roman" w:hAnsi="Times New Roman"/>
          <w:sz w:val="28"/>
          <w:szCs w:val="28"/>
        </w:rPr>
      </w:pPr>
      <w:r w:rsidRPr="00B46341">
        <w:rPr>
          <w:rFonts w:ascii="Times New Roman" w:hAnsi="Times New Roman"/>
          <w:sz w:val="28"/>
          <w:szCs w:val="28"/>
        </w:rPr>
        <w:t xml:space="preserve">При одновременном применении </w:t>
      </w:r>
      <w:proofErr w:type="spellStart"/>
      <w:r w:rsidRPr="00B46341">
        <w:rPr>
          <w:rFonts w:ascii="Times New Roman" w:hAnsi="Times New Roman"/>
          <w:sz w:val="28"/>
          <w:szCs w:val="28"/>
        </w:rPr>
        <w:t>микофенолата</w:t>
      </w:r>
      <w:proofErr w:type="spellEnd"/>
      <w:r w:rsidRPr="00B46341">
        <w:rPr>
          <w:rFonts w:ascii="Times New Roman" w:hAnsi="Times New Roman"/>
          <w:sz w:val="28"/>
          <w:szCs w:val="28"/>
        </w:rPr>
        <w:t xml:space="preserve"> </w:t>
      </w:r>
      <w:proofErr w:type="spellStart"/>
      <w:r w:rsidRPr="00B46341">
        <w:rPr>
          <w:rFonts w:ascii="Times New Roman" w:hAnsi="Times New Roman"/>
          <w:sz w:val="28"/>
          <w:szCs w:val="28"/>
        </w:rPr>
        <w:t>мофетила</w:t>
      </w:r>
      <w:proofErr w:type="spellEnd"/>
      <w:r w:rsidRPr="00B46341">
        <w:rPr>
          <w:rFonts w:ascii="Times New Roman" w:hAnsi="Times New Roman"/>
          <w:sz w:val="28"/>
          <w:szCs w:val="28"/>
        </w:rPr>
        <w:t xml:space="preserve"> и ацикловира наблюдались более высокие концентрации ацикловира в плазме, чем при применении ацикловира отдельно. Изменения фармакокинетики МФКГ (фенольные </w:t>
      </w:r>
      <w:proofErr w:type="spellStart"/>
      <w:r w:rsidRPr="00B46341">
        <w:rPr>
          <w:rFonts w:ascii="Times New Roman" w:hAnsi="Times New Roman"/>
          <w:sz w:val="28"/>
          <w:szCs w:val="28"/>
        </w:rPr>
        <w:t>глюкурониды</w:t>
      </w:r>
      <w:proofErr w:type="spellEnd"/>
      <w:r w:rsidRPr="00B46341">
        <w:rPr>
          <w:rFonts w:ascii="Times New Roman" w:hAnsi="Times New Roman"/>
          <w:sz w:val="28"/>
          <w:szCs w:val="28"/>
        </w:rPr>
        <w:t xml:space="preserve"> МФК) были минимальными (МФКГ увеличился на 8 %) и не считаются клинически значимыми. Поскольку плазменные концентрации МФКГ, как и ацикловира, повышаются при почечной недостаточности, есть вероятность, что </w:t>
      </w:r>
      <w:proofErr w:type="spellStart"/>
      <w:r w:rsidRPr="00B46341">
        <w:rPr>
          <w:rFonts w:ascii="Times New Roman" w:hAnsi="Times New Roman"/>
          <w:sz w:val="28"/>
          <w:szCs w:val="28"/>
        </w:rPr>
        <w:t>микофенолата</w:t>
      </w:r>
      <w:proofErr w:type="spellEnd"/>
      <w:r w:rsidRPr="00B46341">
        <w:rPr>
          <w:rFonts w:ascii="Times New Roman" w:hAnsi="Times New Roman"/>
          <w:sz w:val="28"/>
          <w:szCs w:val="28"/>
        </w:rPr>
        <w:t xml:space="preserve"> </w:t>
      </w:r>
      <w:proofErr w:type="spellStart"/>
      <w:r w:rsidRPr="00B46341">
        <w:rPr>
          <w:rFonts w:ascii="Times New Roman" w:hAnsi="Times New Roman"/>
          <w:sz w:val="28"/>
          <w:szCs w:val="28"/>
        </w:rPr>
        <w:t>мофетил</w:t>
      </w:r>
      <w:proofErr w:type="spellEnd"/>
      <w:r w:rsidRPr="00B46341">
        <w:rPr>
          <w:rFonts w:ascii="Times New Roman" w:hAnsi="Times New Roman"/>
          <w:sz w:val="28"/>
          <w:szCs w:val="28"/>
        </w:rPr>
        <w:t xml:space="preserve"> и ацикловир, а также его предшественники, например, </w:t>
      </w:r>
      <w:proofErr w:type="spellStart"/>
      <w:r w:rsidRPr="00B46341">
        <w:rPr>
          <w:rFonts w:ascii="Times New Roman" w:hAnsi="Times New Roman"/>
          <w:sz w:val="28"/>
          <w:szCs w:val="28"/>
        </w:rPr>
        <w:t>валацикловир</w:t>
      </w:r>
      <w:proofErr w:type="spellEnd"/>
      <w:r w:rsidRPr="00B46341">
        <w:rPr>
          <w:rFonts w:ascii="Times New Roman" w:hAnsi="Times New Roman"/>
          <w:sz w:val="28"/>
          <w:szCs w:val="28"/>
        </w:rPr>
        <w:t xml:space="preserve">, конкурируют в отношении </w:t>
      </w:r>
      <w:proofErr w:type="spellStart"/>
      <w:r w:rsidRPr="00B46341">
        <w:rPr>
          <w:rFonts w:ascii="Times New Roman" w:hAnsi="Times New Roman"/>
          <w:sz w:val="28"/>
          <w:szCs w:val="28"/>
        </w:rPr>
        <w:t>канальцевой</w:t>
      </w:r>
      <w:proofErr w:type="spellEnd"/>
      <w:r w:rsidRPr="00B46341">
        <w:rPr>
          <w:rFonts w:ascii="Times New Roman" w:hAnsi="Times New Roman"/>
          <w:sz w:val="28"/>
          <w:szCs w:val="28"/>
        </w:rPr>
        <w:t xml:space="preserve"> секреции, что может приводить к дальнейшему повышению концентрации обоих лекарственных средств.</w:t>
      </w:r>
    </w:p>
    <w:p w14:paraId="04A26077" w14:textId="77777777" w:rsidR="00913E7A" w:rsidRPr="00B46341" w:rsidRDefault="00913E7A" w:rsidP="00913E7A">
      <w:pPr>
        <w:spacing w:after="0" w:line="240" w:lineRule="auto"/>
        <w:jc w:val="both"/>
        <w:rPr>
          <w:rFonts w:ascii="Times New Roman" w:hAnsi="Times New Roman"/>
          <w:i/>
          <w:sz w:val="28"/>
          <w:szCs w:val="28"/>
        </w:rPr>
      </w:pPr>
      <w:r w:rsidRPr="00B46341">
        <w:rPr>
          <w:rFonts w:ascii="Times New Roman" w:hAnsi="Times New Roman"/>
          <w:i/>
          <w:sz w:val="28"/>
          <w:szCs w:val="28"/>
        </w:rPr>
        <w:t>Антациды и ингибиторы протонного насоса (ИПН)</w:t>
      </w:r>
    </w:p>
    <w:p w14:paraId="645B57B2" w14:textId="77777777" w:rsidR="00913E7A" w:rsidRPr="00B46341" w:rsidRDefault="00913E7A" w:rsidP="00913E7A">
      <w:pPr>
        <w:spacing w:after="0" w:line="240" w:lineRule="auto"/>
        <w:jc w:val="both"/>
        <w:rPr>
          <w:rFonts w:ascii="Times New Roman" w:hAnsi="Times New Roman"/>
          <w:sz w:val="28"/>
          <w:szCs w:val="28"/>
        </w:rPr>
      </w:pPr>
      <w:r w:rsidRPr="00B46341">
        <w:rPr>
          <w:rFonts w:ascii="Times New Roman" w:hAnsi="Times New Roman"/>
          <w:sz w:val="28"/>
          <w:szCs w:val="28"/>
        </w:rPr>
        <w:t xml:space="preserve">При совместном применении препарата </w:t>
      </w:r>
      <w:r>
        <w:rPr>
          <w:rFonts w:ascii="Times New Roman" w:hAnsi="Times New Roman"/>
          <w:sz w:val="28"/>
          <w:szCs w:val="28"/>
        </w:rPr>
        <w:t>Майсепт-500</w:t>
      </w:r>
      <w:r w:rsidRPr="00B46341">
        <w:rPr>
          <w:rFonts w:ascii="Times New Roman" w:hAnsi="Times New Roman"/>
          <w:sz w:val="28"/>
          <w:szCs w:val="28"/>
        </w:rPr>
        <w:t xml:space="preserve"> c антацидами (алюминия и магния гидроксид) и с ингибиторами протонного насоса (</w:t>
      </w:r>
      <w:proofErr w:type="spellStart"/>
      <w:r w:rsidRPr="00B46341">
        <w:rPr>
          <w:rFonts w:ascii="Times New Roman" w:hAnsi="Times New Roman"/>
          <w:sz w:val="28"/>
          <w:szCs w:val="28"/>
        </w:rPr>
        <w:t>лансопразол</w:t>
      </w:r>
      <w:proofErr w:type="spellEnd"/>
      <w:r w:rsidRPr="00B46341">
        <w:rPr>
          <w:rFonts w:ascii="Times New Roman" w:hAnsi="Times New Roman"/>
          <w:sz w:val="28"/>
          <w:szCs w:val="28"/>
        </w:rPr>
        <w:t xml:space="preserve"> и </w:t>
      </w:r>
      <w:proofErr w:type="spellStart"/>
      <w:r w:rsidRPr="00B46341">
        <w:rPr>
          <w:rFonts w:ascii="Times New Roman" w:hAnsi="Times New Roman"/>
          <w:sz w:val="28"/>
          <w:szCs w:val="28"/>
        </w:rPr>
        <w:t>пантопразол</w:t>
      </w:r>
      <w:proofErr w:type="spellEnd"/>
      <w:r w:rsidRPr="00B46341">
        <w:rPr>
          <w:rFonts w:ascii="Times New Roman" w:hAnsi="Times New Roman"/>
          <w:sz w:val="28"/>
          <w:szCs w:val="28"/>
        </w:rPr>
        <w:t xml:space="preserve">) наблюдалось снижение концентрации МФК. При сравнении частоты отторжения трансплантата у пациентов, принимающих препарат </w:t>
      </w:r>
      <w:r>
        <w:rPr>
          <w:rFonts w:ascii="Times New Roman" w:hAnsi="Times New Roman"/>
          <w:sz w:val="28"/>
          <w:szCs w:val="28"/>
        </w:rPr>
        <w:t>Майсепт-500</w:t>
      </w:r>
      <w:r w:rsidRPr="00B46341">
        <w:rPr>
          <w:rFonts w:ascii="Times New Roman" w:hAnsi="Times New Roman"/>
          <w:sz w:val="28"/>
          <w:szCs w:val="28"/>
        </w:rPr>
        <w:t xml:space="preserve"> одновременно с препаратами ИПН и без таковых, значительной разницы не наблюдалось. Данное заключение теоретически распространяется и на антациды, так как при приеме гидроксидов магния и алюминия одновременно с препаратом </w:t>
      </w:r>
      <w:r>
        <w:rPr>
          <w:rFonts w:ascii="Times New Roman" w:hAnsi="Times New Roman"/>
          <w:sz w:val="28"/>
          <w:szCs w:val="28"/>
        </w:rPr>
        <w:t>Майсепт-500</w:t>
      </w:r>
      <w:r w:rsidRPr="00B46341">
        <w:rPr>
          <w:rFonts w:ascii="Times New Roman" w:hAnsi="Times New Roman"/>
          <w:sz w:val="28"/>
          <w:szCs w:val="28"/>
        </w:rPr>
        <w:t xml:space="preserve"> концентрация МФК снижается в гораздо меньшей степени, чем при одновременном приеме препарата </w:t>
      </w:r>
      <w:r>
        <w:rPr>
          <w:rFonts w:ascii="Times New Roman" w:hAnsi="Times New Roman"/>
          <w:sz w:val="28"/>
          <w:szCs w:val="28"/>
        </w:rPr>
        <w:t>Майсепт-500</w:t>
      </w:r>
      <w:r w:rsidRPr="00B46341">
        <w:rPr>
          <w:rFonts w:ascii="Times New Roman" w:hAnsi="Times New Roman"/>
          <w:sz w:val="28"/>
          <w:szCs w:val="28"/>
        </w:rPr>
        <w:t xml:space="preserve"> с ИПН.</w:t>
      </w:r>
    </w:p>
    <w:p w14:paraId="1F4036C9" w14:textId="77777777" w:rsidR="00913E7A" w:rsidRPr="00B46341" w:rsidRDefault="00913E7A" w:rsidP="00913E7A">
      <w:pPr>
        <w:spacing w:after="0" w:line="240" w:lineRule="auto"/>
        <w:jc w:val="both"/>
        <w:rPr>
          <w:rFonts w:ascii="Times New Roman" w:hAnsi="Times New Roman"/>
          <w:i/>
          <w:iCs/>
          <w:sz w:val="28"/>
          <w:szCs w:val="28"/>
        </w:rPr>
      </w:pPr>
      <w:r w:rsidRPr="00B46341">
        <w:rPr>
          <w:rFonts w:ascii="Times New Roman" w:hAnsi="Times New Roman"/>
          <w:i/>
          <w:iCs/>
          <w:sz w:val="28"/>
          <w:szCs w:val="28"/>
        </w:rPr>
        <w:t xml:space="preserve">Лекарственные препараты, нарушающие кишечно-печеночную рециркуляцию (например, </w:t>
      </w:r>
      <w:proofErr w:type="spellStart"/>
      <w:r w:rsidRPr="00B46341">
        <w:rPr>
          <w:rFonts w:ascii="Times New Roman" w:hAnsi="Times New Roman"/>
          <w:i/>
          <w:iCs/>
          <w:sz w:val="28"/>
          <w:szCs w:val="28"/>
        </w:rPr>
        <w:t>холестирамин</w:t>
      </w:r>
      <w:proofErr w:type="spellEnd"/>
      <w:r w:rsidRPr="00B46341">
        <w:rPr>
          <w:rFonts w:ascii="Times New Roman" w:hAnsi="Times New Roman"/>
          <w:i/>
          <w:iCs/>
          <w:sz w:val="28"/>
          <w:szCs w:val="28"/>
        </w:rPr>
        <w:t>, циклоспорин А, антибиотики)</w:t>
      </w:r>
    </w:p>
    <w:p w14:paraId="7D827ECE" w14:textId="77777777" w:rsidR="00913E7A" w:rsidRPr="00B46341" w:rsidRDefault="00913E7A" w:rsidP="00913E7A">
      <w:pPr>
        <w:spacing w:after="0" w:line="240" w:lineRule="auto"/>
        <w:jc w:val="both"/>
        <w:rPr>
          <w:rFonts w:ascii="Times New Roman" w:hAnsi="Times New Roman"/>
          <w:sz w:val="28"/>
          <w:szCs w:val="28"/>
        </w:rPr>
      </w:pPr>
      <w:r w:rsidRPr="00B46341">
        <w:rPr>
          <w:rFonts w:ascii="Times New Roman" w:hAnsi="Times New Roman"/>
          <w:sz w:val="28"/>
          <w:szCs w:val="28"/>
        </w:rPr>
        <w:t xml:space="preserve">Следует с осторожностью применять лекарственные средства, нарушающие кишечно-печеночную рециркуляцию, поскольку они могут снижать эффективность препарата </w:t>
      </w:r>
      <w:r>
        <w:rPr>
          <w:rFonts w:ascii="Times New Roman" w:hAnsi="Times New Roman"/>
          <w:sz w:val="28"/>
          <w:szCs w:val="28"/>
        </w:rPr>
        <w:t>Майсепт-500</w:t>
      </w:r>
      <w:r w:rsidRPr="00B46341">
        <w:rPr>
          <w:rFonts w:ascii="Times New Roman" w:hAnsi="Times New Roman"/>
          <w:sz w:val="28"/>
          <w:szCs w:val="28"/>
        </w:rPr>
        <w:t>.</w:t>
      </w:r>
    </w:p>
    <w:p w14:paraId="1247911C" w14:textId="77777777" w:rsidR="00913E7A" w:rsidRPr="00B46341" w:rsidRDefault="00913E7A" w:rsidP="00913E7A">
      <w:pPr>
        <w:spacing w:after="0" w:line="240" w:lineRule="auto"/>
        <w:jc w:val="both"/>
        <w:rPr>
          <w:rFonts w:ascii="Times New Roman" w:hAnsi="Times New Roman"/>
          <w:i/>
          <w:sz w:val="28"/>
          <w:szCs w:val="28"/>
        </w:rPr>
      </w:pPr>
      <w:proofErr w:type="spellStart"/>
      <w:r w:rsidRPr="00B46341">
        <w:rPr>
          <w:rFonts w:ascii="Times New Roman" w:hAnsi="Times New Roman"/>
          <w:i/>
          <w:sz w:val="28"/>
          <w:szCs w:val="28"/>
        </w:rPr>
        <w:t>Холестирамин</w:t>
      </w:r>
      <w:proofErr w:type="spellEnd"/>
    </w:p>
    <w:p w14:paraId="5E96A4C7" w14:textId="77777777" w:rsidR="00913E7A" w:rsidRPr="00B46341" w:rsidRDefault="00913E7A" w:rsidP="00913E7A">
      <w:pPr>
        <w:spacing w:after="0" w:line="240" w:lineRule="auto"/>
        <w:jc w:val="both"/>
        <w:rPr>
          <w:rFonts w:ascii="Times New Roman" w:hAnsi="Times New Roman"/>
          <w:sz w:val="28"/>
          <w:szCs w:val="28"/>
        </w:rPr>
      </w:pPr>
      <w:r w:rsidRPr="00B46341">
        <w:rPr>
          <w:rFonts w:ascii="Times New Roman" w:hAnsi="Times New Roman"/>
          <w:sz w:val="28"/>
          <w:szCs w:val="28"/>
        </w:rPr>
        <w:t xml:space="preserve">После назначения разовой дозы </w:t>
      </w:r>
      <w:proofErr w:type="spellStart"/>
      <w:r w:rsidRPr="00B46341">
        <w:rPr>
          <w:rFonts w:ascii="Times New Roman" w:hAnsi="Times New Roman"/>
          <w:sz w:val="28"/>
          <w:szCs w:val="28"/>
        </w:rPr>
        <w:t>микофенолата</w:t>
      </w:r>
      <w:proofErr w:type="spellEnd"/>
      <w:r w:rsidRPr="00B46341">
        <w:rPr>
          <w:rFonts w:ascii="Times New Roman" w:hAnsi="Times New Roman"/>
          <w:sz w:val="28"/>
          <w:szCs w:val="28"/>
        </w:rPr>
        <w:t xml:space="preserve"> </w:t>
      </w:r>
      <w:proofErr w:type="spellStart"/>
      <w:r w:rsidRPr="00B46341">
        <w:rPr>
          <w:rFonts w:ascii="Times New Roman" w:hAnsi="Times New Roman"/>
          <w:sz w:val="28"/>
          <w:szCs w:val="28"/>
        </w:rPr>
        <w:t>мофетила</w:t>
      </w:r>
      <w:proofErr w:type="spellEnd"/>
      <w:r w:rsidRPr="00B46341">
        <w:rPr>
          <w:rFonts w:ascii="Times New Roman" w:hAnsi="Times New Roman"/>
          <w:sz w:val="28"/>
          <w:szCs w:val="28"/>
        </w:rPr>
        <w:t xml:space="preserve"> 1.5 г у здоровых добровольцев, на фоне предварительного приема 4 г </w:t>
      </w:r>
      <w:proofErr w:type="spellStart"/>
      <w:r w:rsidRPr="00B46341">
        <w:rPr>
          <w:rFonts w:ascii="Times New Roman" w:hAnsi="Times New Roman"/>
          <w:sz w:val="28"/>
          <w:szCs w:val="28"/>
        </w:rPr>
        <w:t>холестирамина</w:t>
      </w:r>
      <w:proofErr w:type="spellEnd"/>
      <w:r w:rsidRPr="00B46341">
        <w:rPr>
          <w:rFonts w:ascii="Times New Roman" w:hAnsi="Times New Roman"/>
          <w:sz w:val="28"/>
          <w:szCs w:val="28"/>
        </w:rPr>
        <w:t xml:space="preserve"> 3 раза в сутки на протяжении 4 дней, наблюдалось уменьшение AUC МФК на 40 </w:t>
      </w:r>
      <w:r w:rsidRPr="00B46341">
        <w:rPr>
          <w:rFonts w:ascii="Times New Roman" w:hAnsi="Times New Roman"/>
          <w:sz w:val="28"/>
          <w:szCs w:val="28"/>
        </w:rPr>
        <w:lastRenderedPageBreak/>
        <w:t xml:space="preserve">%. При одновременном назначении необходимо соблюдать осторожность ввиду высокой вероятности снижения эффективности препарата </w:t>
      </w:r>
      <w:r>
        <w:rPr>
          <w:rFonts w:ascii="Times New Roman" w:hAnsi="Times New Roman"/>
          <w:sz w:val="28"/>
          <w:szCs w:val="28"/>
        </w:rPr>
        <w:t>Майсепт-500</w:t>
      </w:r>
      <w:r w:rsidRPr="00B46341">
        <w:rPr>
          <w:rFonts w:ascii="Times New Roman" w:hAnsi="Times New Roman"/>
          <w:sz w:val="28"/>
          <w:szCs w:val="28"/>
        </w:rPr>
        <w:t xml:space="preserve">. </w:t>
      </w:r>
    </w:p>
    <w:p w14:paraId="543C5CAE" w14:textId="77777777" w:rsidR="00913E7A" w:rsidRPr="00B46341" w:rsidRDefault="00913E7A" w:rsidP="00913E7A">
      <w:pPr>
        <w:spacing w:after="0" w:line="240" w:lineRule="auto"/>
        <w:jc w:val="both"/>
        <w:rPr>
          <w:rFonts w:ascii="Times New Roman" w:hAnsi="Times New Roman"/>
          <w:i/>
          <w:sz w:val="28"/>
          <w:szCs w:val="28"/>
        </w:rPr>
      </w:pPr>
      <w:r w:rsidRPr="00B46341">
        <w:rPr>
          <w:rFonts w:ascii="Times New Roman" w:hAnsi="Times New Roman"/>
          <w:i/>
          <w:sz w:val="28"/>
          <w:szCs w:val="28"/>
        </w:rPr>
        <w:t>Циклоспорин А</w:t>
      </w:r>
    </w:p>
    <w:p w14:paraId="2ABC58C0" w14:textId="77777777" w:rsidR="00913E7A" w:rsidRPr="00B46341" w:rsidRDefault="00913E7A" w:rsidP="00913E7A">
      <w:pPr>
        <w:spacing w:after="0" w:line="240" w:lineRule="auto"/>
        <w:jc w:val="both"/>
        <w:rPr>
          <w:rFonts w:ascii="Times New Roman" w:hAnsi="Times New Roman"/>
          <w:sz w:val="28"/>
          <w:szCs w:val="28"/>
        </w:rPr>
      </w:pPr>
      <w:r w:rsidRPr="00B46341">
        <w:rPr>
          <w:rFonts w:ascii="Times New Roman" w:hAnsi="Times New Roman"/>
          <w:sz w:val="28"/>
          <w:szCs w:val="28"/>
        </w:rPr>
        <w:t xml:space="preserve">Циклоспорин А не влияет на фармакокинетику </w:t>
      </w:r>
      <w:proofErr w:type="spellStart"/>
      <w:r w:rsidRPr="00B46341">
        <w:rPr>
          <w:rFonts w:ascii="Times New Roman" w:hAnsi="Times New Roman"/>
          <w:sz w:val="28"/>
          <w:szCs w:val="28"/>
        </w:rPr>
        <w:t>микофенолата</w:t>
      </w:r>
      <w:proofErr w:type="spellEnd"/>
      <w:r w:rsidRPr="00B46341">
        <w:rPr>
          <w:rFonts w:ascii="Times New Roman" w:hAnsi="Times New Roman"/>
          <w:sz w:val="28"/>
          <w:szCs w:val="28"/>
        </w:rPr>
        <w:t xml:space="preserve"> </w:t>
      </w:r>
      <w:proofErr w:type="spellStart"/>
      <w:r w:rsidRPr="00B46341">
        <w:rPr>
          <w:rFonts w:ascii="Times New Roman" w:hAnsi="Times New Roman"/>
          <w:sz w:val="28"/>
          <w:szCs w:val="28"/>
        </w:rPr>
        <w:t>мофетила</w:t>
      </w:r>
      <w:proofErr w:type="spellEnd"/>
      <w:r w:rsidRPr="00B46341">
        <w:rPr>
          <w:rFonts w:ascii="Times New Roman" w:hAnsi="Times New Roman"/>
          <w:sz w:val="28"/>
          <w:szCs w:val="28"/>
        </w:rPr>
        <w:t xml:space="preserve">. </w:t>
      </w:r>
    </w:p>
    <w:p w14:paraId="16A599EA" w14:textId="77777777" w:rsidR="00913E7A" w:rsidRPr="00B46341" w:rsidRDefault="00913E7A" w:rsidP="00913E7A">
      <w:pPr>
        <w:spacing w:after="0" w:line="240" w:lineRule="auto"/>
        <w:jc w:val="both"/>
        <w:rPr>
          <w:rFonts w:ascii="Times New Roman" w:hAnsi="Times New Roman"/>
          <w:sz w:val="28"/>
          <w:szCs w:val="28"/>
        </w:rPr>
      </w:pPr>
      <w:r w:rsidRPr="00B46341">
        <w:rPr>
          <w:rFonts w:ascii="Times New Roman" w:hAnsi="Times New Roman"/>
          <w:sz w:val="28"/>
          <w:szCs w:val="28"/>
        </w:rPr>
        <w:t xml:space="preserve">Однако при прекращении одновременного приема циклоспорина можно ожидать увеличение AUC МФК примерно на 30 %. Циклоспорин А препятствует печеночно-кишечной рециркуляции MФК, что приводит к снижению экспозиции MФК на 30-50 % у пациентов после трансплантации почек, получающих </w:t>
      </w:r>
      <w:r>
        <w:rPr>
          <w:rFonts w:ascii="Times New Roman" w:hAnsi="Times New Roman"/>
          <w:sz w:val="28"/>
          <w:szCs w:val="28"/>
        </w:rPr>
        <w:t>Майсепт-500</w:t>
      </w:r>
      <w:r w:rsidRPr="00B46341">
        <w:rPr>
          <w:rFonts w:ascii="Times New Roman" w:hAnsi="Times New Roman"/>
          <w:sz w:val="28"/>
          <w:szCs w:val="28"/>
        </w:rPr>
        <w:t xml:space="preserve"> и циклоспорин А, по сравнению с пациентами, получающими </w:t>
      </w:r>
      <w:proofErr w:type="spellStart"/>
      <w:r w:rsidRPr="00B46341">
        <w:rPr>
          <w:rFonts w:ascii="Times New Roman" w:hAnsi="Times New Roman"/>
          <w:sz w:val="28"/>
          <w:szCs w:val="28"/>
        </w:rPr>
        <w:t>сиролимус</w:t>
      </w:r>
      <w:proofErr w:type="spellEnd"/>
      <w:r w:rsidRPr="00B46341">
        <w:rPr>
          <w:rFonts w:ascii="Times New Roman" w:hAnsi="Times New Roman"/>
          <w:sz w:val="28"/>
          <w:szCs w:val="28"/>
        </w:rPr>
        <w:t xml:space="preserve"> или </w:t>
      </w:r>
      <w:proofErr w:type="spellStart"/>
      <w:r w:rsidRPr="00B46341">
        <w:rPr>
          <w:rFonts w:ascii="Times New Roman" w:hAnsi="Times New Roman"/>
          <w:sz w:val="28"/>
          <w:szCs w:val="28"/>
        </w:rPr>
        <w:t>белатасепт</w:t>
      </w:r>
      <w:proofErr w:type="spellEnd"/>
      <w:r w:rsidRPr="00B46341">
        <w:rPr>
          <w:rFonts w:ascii="Times New Roman" w:hAnsi="Times New Roman"/>
          <w:sz w:val="28"/>
          <w:szCs w:val="28"/>
        </w:rPr>
        <w:t xml:space="preserve"> и аналогичные дозы препарата </w:t>
      </w:r>
      <w:r>
        <w:rPr>
          <w:rFonts w:ascii="Times New Roman" w:hAnsi="Times New Roman"/>
          <w:sz w:val="28"/>
          <w:szCs w:val="28"/>
        </w:rPr>
        <w:t>Майсепт-500</w:t>
      </w:r>
      <w:r w:rsidRPr="00B46341">
        <w:rPr>
          <w:rFonts w:ascii="Times New Roman" w:hAnsi="Times New Roman"/>
          <w:sz w:val="28"/>
          <w:szCs w:val="28"/>
        </w:rPr>
        <w:t>. И наоборот, изменения экспозиции MФК следует ожидать при переключении пациентов с циклоспорина А на один из иммунодепрессантов, который не препятствует энтерогепатической рециркуляцию МФК.</w:t>
      </w:r>
    </w:p>
    <w:p w14:paraId="6A0E6984" w14:textId="77777777" w:rsidR="00913E7A" w:rsidRPr="00B46341" w:rsidRDefault="00913E7A" w:rsidP="00913E7A">
      <w:pPr>
        <w:spacing w:after="0" w:line="240" w:lineRule="auto"/>
        <w:jc w:val="both"/>
        <w:rPr>
          <w:rFonts w:ascii="Times New Roman" w:hAnsi="Times New Roman"/>
          <w:sz w:val="28"/>
          <w:szCs w:val="28"/>
        </w:rPr>
      </w:pPr>
      <w:r w:rsidRPr="00B46341">
        <w:rPr>
          <w:rFonts w:ascii="Times New Roman" w:hAnsi="Times New Roman"/>
          <w:sz w:val="28"/>
          <w:szCs w:val="28"/>
        </w:rPr>
        <w:t>Антибиотики, уничтожающие бактерии, продуцирующие β-</w:t>
      </w:r>
      <w:proofErr w:type="spellStart"/>
      <w:r w:rsidRPr="00B46341">
        <w:rPr>
          <w:rFonts w:ascii="Times New Roman" w:hAnsi="Times New Roman"/>
          <w:sz w:val="28"/>
          <w:szCs w:val="28"/>
        </w:rPr>
        <w:t>глюкуронидазу</w:t>
      </w:r>
      <w:proofErr w:type="spellEnd"/>
      <w:r w:rsidRPr="00B46341">
        <w:rPr>
          <w:rFonts w:ascii="Times New Roman" w:hAnsi="Times New Roman"/>
          <w:sz w:val="28"/>
          <w:szCs w:val="28"/>
        </w:rPr>
        <w:t xml:space="preserve">, в кишечнике (например, аминогликозиды, цефалоспорины, </w:t>
      </w:r>
      <w:proofErr w:type="spellStart"/>
      <w:r w:rsidRPr="00B46341">
        <w:rPr>
          <w:rFonts w:ascii="Times New Roman" w:hAnsi="Times New Roman"/>
          <w:sz w:val="28"/>
          <w:szCs w:val="28"/>
        </w:rPr>
        <w:t>фторхинолоны</w:t>
      </w:r>
      <w:proofErr w:type="spellEnd"/>
      <w:r w:rsidRPr="00B46341">
        <w:rPr>
          <w:rFonts w:ascii="Times New Roman" w:hAnsi="Times New Roman"/>
          <w:sz w:val="28"/>
          <w:szCs w:val="28"/>
        </w:rPr>
        <w:t xml:space="preserve"> и антибиотики пенициллинового класса) могут нарушать кишечно-печеночную рециркуляцию МФКГ/МФК, что приводит к снижению системного воздействия МФК. Доступна информация о следующих антибиотиках:</w:t>
      </w:r>
    </w:p>
    <w:p w14:paraId="45F2E00B" w14:textId="77777777" w:rsidR="00913E7A" w:rsidRPr="00B46341" w:rsidRDefault="00913E7A" w:rsidP="00913E7A">
      <w:pPr>
        <w:spacing w:after="0" w:line="240" w:lineRule="auto"/>
        <w:jc w:val="both"/>
        <w:rPr>
          <w:rFonts w:ascii="Times New Roman" w:hAnsi="Times New Roman"/>
          <w:i/>
          <w:sz w:val="28"/>
          <w:szCs w:val="28"/>
        </w:rPr>
      </w:pPr>
      <w:r w:rsidRPr="00B46341">
        <w:rPr>
          <w:rFonts w:ascii="Times New Roman" w:hAnsi="Times New Roman"/>
          <w:i/>
          <w:sz w:val="28"/>
          <w:szCs w:val="28"/>
        </w:rPr>
        <w:t xml:space="preserve">Ципрофлоксацин и амоксициллин в комбинации с </w:t>
      </w:r>
      <w:proofErr w:type="spellStart"/>
      <w:r w:rsidRPr="00B46341">
        <w:rPr>
          <w:rFonts w:ascii="Times New Roman" w:hAnsi="Times New Roman"/>
          <w:i/>
          <w:sz w:val="28"/>
          <w:szCs w:val="28"/>
        </w:rPr>
        <w:t>клавулановой</w:t>
      </w:r>
      <w:proofErr w:type="spellEnd"/>
      <w:r w:rsidRPr="00B46341">
        <w:rPr>
          <w:rFonts w:ascii="Times New Roman" w:hAnsi="Times New Roman"/>
          <w:i/>
          <w:sz w:val="28"/>
          <w:szCs w:val="28"/>
        </w:rPr>
        <w:t xml:space="preserve"> кислотой</w:t>
      </w:r>
    </w:p>
    <w:p w14:paraId="1189DFD7" w14:textId="77777777" w:rsidR="00913E7A" w:rsidRPr="00B46341" w:rsidRDefault="00913E7A" w:rsidP="00913E7A">
      <w:pPr>
        <w:spacing w:after="0" w:line="240" w:lineRule="auto"/>
        <w:jc w:val="both"/>
        <w:rPr>
          <w:rFonts w:ascii="Times New Roman" w:hAnsi="Times New Roman"/>
          <w:sz w:val="28"/>
          <w:szCs w:val="28"/>
        </w:rPr>
      </w:pPr>
      <w:r w:rsidRPr="00B46341">
        <w:rPr>
          <w:rFonts w:ascii="Times New Roman" w:hAnsi="Times New Roman"/>
          <w:sz w:val="28"/>
          <w:szCs w:val="28"/>
        </w:rPr>
        <w:t xml:space="preserve">У пациентов после трансплантации почек в дни непосредственно после перорального приема ципрофлоксацина или амоксициллина в комбинации с </w:t>
      </w:r>
      <w:proofErr w:type="spellStart"/>
      <w:r w:rsidRPr="00B46341">
        <w:rPr>
          <w:rFonts w:ascii="Times New Roman" w:hAnsi="Times New Roman"/>
          <w:sz w:val="28"/>
          <w:szCs w:val="28"/>
        </w:rPr>
        <w:t>клавулановой</w:t>
      </w:r>
      <w:proofErr w:type="spellEnd"/>
      <w:r w:rsidRPr="00B46341">
        <w:rPr>
          <w:rFonts w:ascii="Times New Roman" w:hAnsi="Times New Roman"/>
          <w:sz w:val="28"/>
          <w:szCs w:val="28"/>
        </w:rPr>
        <w:t xml:space="preserve"> кислотой наблюдается снижение минимальной концентрации МФК приблизительно на 50 %. При продолжении антибактериальной терапии данный эффект снижается, а после прекращения терапии - исчезает. Клиническое значение этого явления не известно, поскольку изменение минимальной концентрации может неадекватно отражать изменение суммарной экспозиции МФК. Таким образом, при отсутствии клинических признаков дисфункции трансплантата изменение дозы препарата </w:t>
      </w:r>
      <w:r>
        <w:rPr>
          <w:rFonts w:ascii="Times New Roman" w:hAnsi="Times New Roman"/>
          <w:sz w:val="28"/>
          <w:szCs w:val="28"/>
        </w:rPr>
        <w:t>Майсепт-500</w:t>
      </w:r>
      <w:r w:rsidRPr="00B46341">
        <w:rPr>
          <w:rFonts w:ascii="Times New Roman" w:hAnsi="Times New Roman"/>
          <w:sz w:val="28"/>
          <w:szCs w:val="28"/>
        </w:rPr>
        <w:t xml:space="preserve"> обычно не требуется. Тем не менее, следует обеспечивать клинический контроль при комбинированном лечении и сразу после лечения антибиотиками.</w:t>
      </w:r>
    </w:p>
    <w:p w14:paraId="715CE669" w14:textId="77777777" w:rsidR="00913E7A" w:rsidRPr="00B46341" w:rsidRDefault="00913E7A" w:rsidP="00913E7A">
      <w:pPr>
        <w:spacing w:after="0" w:line="240" w:lineRule="auto"/>
        <w:jc w:val="both"/>
        <w:rPr>
          <w:rFonts w:ascii="Times New Roman" w:hAnsi="Times New Roman"/>
          <w:i/>
          <w:sz w:val="28"/>
          <w:szCs w:val="28"/>
        </w:rPr>
      </w:pPr>
      <w:proofErr w:type="spellStart"/>
      <w:r w:rsidRPr="00B46341">
        <w:rPr>
          <w:rFonts w:ascii="Times New Roman" w:hAnsi="Times New Roman"/>
          <w:i/>
          <w:sz w:val="28"/>
          <w:szCs w:val="28"/>
        </w:rPr>
        <w:t>Норфлоксацин</w:t>
      </w:r>
      <w:proofErr w:type="spellEnd"/>
      <w:r w:rsidRPr="00B46341">
        <w:rPr>
          <w:rFonts w:ascii="Times New Roman" w:hAnsi="Times New Roman"/>
          <w:i/>
          <w:sz w:val="28"/>
          <w:szCs w:val="28"/>
        </w:rPr>
        <w:t xml:space="preserve"> и </w:t>
      </w:r>
      <w:proofErr w:type="spellStart"/>
      <w:r w:rsidRPr="00B46341">
        <w:rPr>
          <w:rFonts w:ascii="Times New Roman" w:hAnsi="Times New Roman"/>
          <w:i/>
          <w:sz w:val="28"/>
          <w:szCs w:val="28"/>
        </w:rPr>
        <w:t>метронидазол</w:t>
      </w:r>
      <w:proofErr w:type="spellEnd"/>
    </w:p>
    <w:p w14:paraId="140049E6" w14:textId="77777777" w:rsidR="00913E7A" w:rsidRPr="00B46341" w:rsidRDefault="00913E7A" w:rsidP="00913E7A">
      <w:pPr>
        <w:spacing w:after="0" w:line="240" w:lineRule="auto"/>
        <w:jc w:val="both"/>
        <w:rPr>
          <w:rFonts w:ascii="Times New Roman" w:hAnsi="Times New Roman"/>
          <w:sz w:val="28"/>
          <w:szCs w:val="28"/>
        </w:rPr>
      </w:pPr>
      <w:r w:rsidRPr="00B46341">
        <w:rPr>
          <w:rFonts w:ascii="Times New Roman" w:hAnsi="Times New Roman"/>
          <w:sz w:val="28"/>
          <w:szCs w:val="28"/>
        </w:rPr>
        <w:t xml:space="preserve">У здоровых добровольцев значимого взаимодействия при сопутствующем применении </w:t>
      </w:r>
      <w:proofErr w:type="spellStart"/>
      <w:r w:rsidRPr="00B46341">
        <w:rPr>
          <w:rFonts w:ascii="Times New Roman" w:hAnsi="Times New Roman"/>
          <w:sz w:val="28"/>
          <w:szCs w:val="28"/>
        </w:rPr>
        <w:t>микофенолата</w:t>
      </w:r>
      <w:proofErr w:type="spellEnd"/>
      <w:r w:rsidRPr="00B46341">
        <w:rPr>
          <w:rFonts w:ascii="Times New Roman" w:hAnsi="Times New Roman"/>
          <w:sz w:val="28"/>
          <w:szCs w:val="28"/>
        </w:rPr>
        <w:t xml:space="preserve"> с </w:t>
      </w:r>
      <w:proofErr w:type="spellStart"/>
      <w:r w:rsidRPr="00B46341">
        <w:rPr>
          <w:rFonts w:ascii="Times New Roman" w:hAnsi="Times New Roman"/>
          <w:sz w:val="28"/>
          <w:szCs w:val="28"/>
        </w:rPr>
        <w:t>норфлоксацином</w:t>
      </w:r>
      <w:proofErr w:type="spellEnd"/>
      <w:r w:rsidRPr="00B46341">
        <w:rPr>
          <w:rFonts w:ascii="Times New Roman" w:hAnsi="Times New Roman"/>
          <w:sz w:val="28"/>
          <w:szCs w:val="28"/>
        </w:rPr>
        <w:t xml:space="preserve"> или </w:t>
      </w:r>
      <w:proofErr w:type="spellStart"/>
      <w:r w:rsidRPr="00B46341">
        <w:rPr>
          <w:rFonts w:ascii="Times New Roman" w:hAnsi="Times New Roman"/>
          <w:sz w:val="28"/>
          <w:szCs w:val="28"/>
        </w:rPr>
        <w:t>метронидазолом</w:t>
      </w:r>
      <w:proofErr w:type="spellEnd"/>
      <w:r w:rsidRPr="00B46341">
        <w:rPr>
          <w:rFonts w:ascii="Times New Roman" w:hAnsi="Times New Roman"/>
          <w:sz w:val="28"/>
          <w:szCs w:val="28"/>
        </w:rPr>
        <w:t xml:space="preserve"> не наблюдалось. Тем не менее, комбинация </w:t>
      </w:r>
      <w:proofErr w:type="spellStart"/>
      <w:r w:rsidRPr="00B46341">
        <w:rPr>
          <w:rFonts w:ascii="Times New Roman" w:hAnsi="Times New Roman"/>
          <w:sz w:val="28"/>
          <w:szCs w:val="28"/>
        </w:rPr>
        <w:t>норфлоксацина</w:t>
      </w:r>
      <w:proofErr w:type="spellEnd"/>
      <w:r w:rsidRPr="00B46341">
        <w:rPr>
          <w:rFonts w:ascii="Times New Roman" w:hAnsi="Times New Roman"/>
          <w:sz w:val="28"/>
          <w:szCs w:val="28"/>
        </w:rPr>
        <w:t xml:space="preserve"> и </w:t>
      </w:r>
      <w:proofErr w:type="spellStart"/>
      <w:r w:rsidRPr="00B46341">
        <w:rPr>
          <w:rFonts w:ascii="Times New Roman" w:hAnsi="Times New Roman"/>
          <w:sz w:val="28"/>
          <w:szCs w:val="28"/>
        </w:rPr>
        <w:t>метронидазола</w:t>
      </w:r>
      <w:proofErr w:type="spellEnd"/>
      <w:r w:rsidRPr="00B46341">
        <w:rPr>
          <w:rFonts w:ascii="Times New Roman" w:hAnsi="Times New Roman"/>
          <w:sz w:val="28"/>
          <w:szCs w:val="28"/>
        </w:rPr>
        <w:t xml:space="preserve"> снижает уровень экспозиции МФК примерно на 30 % после однократного приема препарата </w:t>
      </w:r>
      <w:r>
        <w:rPr>
          <w:rFonts w:ascii="Times New Roman" w:hAnsi="Times New Roman"/>
          <w:sz w:val="28"/>
          <w:szCs w:val="28"/>
        </w:rPr>
        <w:t>Майсепт-500</w:t>
      </w:r>
      <w:r w:rsidRPr="00B46341">
        <w:rPr>
          <w:rFonts w:ascii="Times New Roman" w:hAnsi="Times New Roman"/>
          <w:sz w:val="28"/>
          <w:szCs w:val="28"/>
        </w:rPr>
        <w:t>.</w:t>
      </w:r>
    </w:p>
    <w:p w14:paraId="6A1FCADA" w14:textId="77777777" w:rsidR="00913E7A" w:rsidRPr="00B46341" w:rsidRDefault="00913E7A" w:rsidP="00913E7A">
      <w:pPr>
        <w:spacing w:after="0" w:line="240" w:lineRule="auto"/>
        <w:jc w:val="both"/>
        <w:rPr>
          <w:rFonts w:ascii="Times New Roman" w:hAnsi="Times New Roman"/>
          <w:i/>
          <w:sz w:val="28"/>
          <w:szCs w:val="28"/>
        </w:rPr>
      </w:pPr>
      <w:proofErr w:type="spellStart"/>
      <w:r w:rsidRPr="00B46341">
        <w:rPr>
          <w:rFonts w:ascii="Times New Roman" w:hAnsi="Times New Roman"/>
          <w:i/>
          <w:sz w:val="28"/>
          <w:szCs w:val="28"/>
        </w:rPr>
        <w:t>Триметоприм</w:t>
      </w:r>
      <w:proofErr w:type="spellEnd"/>
      <w:r w:rsidRPr="00B46341">
        <w:rPr>
          <w:rFonts w:ascii="Times New Roman" w:hAnsi="Times New Roman"/>
          <w:i/>
          <w:sz w:val="28"/>
          <w:szCs w:val="28"/>
        </w:rPr>
        <w:t>/</w:t>
      </w:r>
      <w:proofErr w:type="spellStart"/>
      <w:r w:rsidRPr="00B46341">
        <w:rPr>
          <w:rFonts w:ascii="Times New Roman" w:hAnsi="Times New Roman"/>
          <w:i/>
          <w:sz w:val="28"/>
          <w:szCs w:val="28"/>
        </w:rPr>
        <w:t>сульфаметоксазол</w:t>
      </w:r>
      <w:proofErr w:type="spellEnd"/>
    </w:p>
    <w:p w14:paraId="60B60647" w14:textId="77777777" w:rsidR="00913E7A" w:rsidRPr="00B46341" w:rsidRDefault="00913E7A" w:rsidP="00913E7A">
      <w:pPr>
        <w:spacing w:after="0" w:line="240" w:lineRule="auto"/>
        <w:jc w:val="both"/>
        <w:rPr>
          <w:rFonts w:ascii="Times New Roman" w:hAnsi="Times New Roman"/>
          <w:sz w:val="28"/>
          <w:szCs w:val="28"/>
        </w:rPr>
      </w:pPr>
      <w:r w:rsidRPr="00B46341">
        <w:rPr>
          <w:rFonts w:ascii="Times New Roman" w:hAnsi="Times New Roman"/>
          <w:sz w:val="28"/>
          <w:szCs w:val="28"/>
        </w:rPr>
        <w:t>Влияния на биодоступность МФК не наблюдалось.</w:t>
      </w:r>
    </w:p>
    <w:p w14:paraId="421BC003" w14:textId="77777777" w:rsidR="00913E7A" w:rsidRPr="00B46341" w:rsidRDefault="00913E7A" w:rsidP="00913E7A">
      <w:pPr>
        <w:spacing w:after="0" w:line="240" w:lineRule="auto"/>
        <w:jc w:val="both"/>
        <w:rPr>
          <w:rFonts w:ascii="Times New Roman" w:hAnsi="Times New Roman"/>
          <w:i/>
          <w:iCs/>
          <w:sz w:val="28"/>
          <w:szCs w:val="28"/>
        </w:rPr>
      </w:pPr>
      <w:r w:rsidRPr="00B46341">
        <w:rPr>
          <w:rFonts w:ascii="Times New Roman" w:hAnsi="Times New Roman"/>
          <w:i/>
          <w:iCs/>
          <w:sz w:val="28"/>
          <w:szCs w:val="28"/>
        </w:rPr>
        <w:lastRenderedPageBreak/>
        <w:t xml:space="preserve">Лекарственные препараты, влияющие на </w:t>
      </w:r>
      <w:proofErr w:type="spellStart"/>
      <w:r w:rsidRPr="00B46341">
        <w:rPr>
          <w:rFonts w:ascii="Times New Roman" w:hAnsi="Times New Roman"/>
          <w:i/>
          <w:iCs/>
          <w:sz w:val="28"/>
          <w:szCs w:val="28"/>
        </w:rPr>
        <w:t>глюкуронизацию</w:t>
      </w:r>
      <w:proofErr w:type="spellEnd"/>
      <w:r w:rsidRPr="00B46341">
        <w:rPr>
          <w:rFonts w:ascii="Times New Roman" w:hAnsi="Times New Roman"/>
          <w:i/>
          <w:iCs/>
          <w:sz w:val="28"/>
          <w:szCs w:val="28"/>
        </w:rPr>
        <w:t xml:space="preserve"> (например, </w:t>
      </w:r>
      <w:proofErr w:type="spellStart"/>
      <w:r w:rsidRPr="00B46341">
        <w:rPr>
          <w:rFonts w:ascii="Times New Roman" w:hAnsi="Times New Roman"/>
          <w:i/>
          <w:iCs/>
          <w:sz w:val="28"/>
          <w:szCs w:val="28"/>
        </w:rPr>
        <w:t>изавуконазол</w:t>
      </w:r>
      <w:proofErr w:type="spellEnd"/>
      <w:r w:rsidRPr="00B46341">
        <w:rPr>
          <w:rFonts w:ascii="Times New Roman" w:hAnsi="Times New Roman"/>
          <w:i/>
          <w:iCs/>
          <w:sz w:val="28"/>
          <w:szCs w:val="28"/>
        </w:rPr>
        <w:t xml:space="preserve">, </w:t>
      </w:r>
      <w:proofErr w:type="spellStart"/>
      <w:r w:rsidRPr="00B46341">
        <w:rPr>
          <w:rFonts w:ascii="Times New Roman" w:hAnsi="Times New Roman"/>
          <w:i/>
          <w:iCs/>
          <w:sz w:val="28"/>
          <w:szCs w:val="28"/>
        </w:rPr>
        <w:t>телмисартан</w:t>
      </w:r>
      <w:proofErr w:type="spellEnd"/>
      <w:r w:rsidRPr="00B46341">
        <w:rPr>
          <w:rFonts w:ascii="Times New Roman" w:hAnsi="Times New Roman"/>
          <w:i/>
          <w:iCs/>
          <w:sz w:val="28"/>
          <w:szCs w:val="28"/>
        </w:rPr>
        <w:t>)</w:t>
      </w:r>
    </w:p>
    <w:p w14:paraId="3DA21459" w14:textId="77777777" w:rsidR="00913E7A" w:rsidRPr="00B46341" w:rsidRDefault="00913E7A" w:rsidP="00913E7A">
      <w:pPr>
        <w:spacing w:after="0" w:line="240" w:lineRule="auto"/>
        <w:jc w:val="both"/>
        <w:rPr>
          <w:rFonts w:ascii="Times New Roman" w:hAnsi="Times New Roman"/>
          <w:sz w:val="28"/>
          <w:szCs w:val="28"/>
        </w:rPr>
      </w:pPr>
      <w:r w:rsidRPr="00B46341">
        <w:rPr>
          <w:rFonts w:ascii="Times New Roman" w:hAnsi="Times New Roman"/>
          <w:sz w:val="28"/>
          <w:szCs w:val="28"/>
        </w:rPr>
        <w:t xml:space="preserve">Одновременное применение препаратов, влияющих на </w:t>
      </w:r>
      <w:proofErr w:type="spellStart"/>
      <w:r w:rsidRPr="00B46341">
        <w:rPr>
          <w:rFonts w:ascii="Times New Roman" w:hAnsi="Times New Roman"/>
          <w:sz w:val="28"/>
          <w:szCs w:val="28"/>
        </w:rPr>
        <w:t>глюкуронирование</w:t>
      </w:r>
      <w:proofErr w:type="spellEnd"/>
      <w:r w:rsidRPr="00B46341">
        <w:rPr>
          <w:rFonts w:ascii="Times New Roman" w:hAnsi="Times New Roman"/>
          <w:sz w:val="28"/>
          <w:szCs w:val="28"/>
        </w:rPr>
        <w:t xml:space="preserve"> МФК, может изменить экспозицию МФК. Поэтому рекомендуется соблюдать осторожность при назначении этих препаратов одновременно с препаратом </w:t>
      </w:r>
      <w:r>
        <w:rPr>
          <w:rFonts w:ascii="Times New Roman" w:hAnsi="Times New Roman"/>
          <w:sz w:val="28"/>
          <w:szCs w:val="28"/>
        </w:rPr>
        <w:t>Майсепт-500</w:t>
      </w:r>
      <w:r w:rsidRPr="00B46341">
        <w:rPr>
          <w:rFonts w:ascii="Times New Roman" w:hAnsi="Times New Roman"/>
          <w:sz w:val="28"/>
          <w:szCs w:val="28"/>
        </w:rPr>
        <w:t>.</w:t>
      </w:r>
    </w:p>
    <w:p w14:paraId="0DF36B55" w14:textId="77777777" w:rsidR="00913E7A" w:rsidRPr="00B46341" w:rsidRDefault="00913E7A" w:rsidP="00913E7A">
      <w:pPr>
        <w:spacing w:after="0" w:line="240" w:lineRule="auto"/>
        <w:jc w:val="both"/>
        <w:rPr>
          <w:rFonts w:ascii="Times New Roman" w:hAnsi="Times New Roman"/>
          <w:i/>
          <w:iCs/>
          <w:sz w:val="28"/>
          <w:szCs w:val="28"/>
        </w:rPr>
      </w:pPr>
      <w:proofErr w:type="spellStart"/>
      <w:r w:rsidRPr="00B46341">
        <w:rPr>
          <w:rFonts w:ascii="Times New Roman" w:hAnsi="Times New Roman"/>
          <w:i/>
          <w:iCs/>
          <w:sz w:val="28"/>
          <w:szCs w:val="28"/>
        </w:rPr>
        <w:t>Изавуконазол</w:t>
      </w:r>
      <w:proofErr w:type="spellEnd"/>
    </w:p>
    <w:p w14:paraId="4E695CEB" w14:textId="77777777" w:rsidR="00913E7A" w:rsidRPr="00B46341" w:rsidRDefault="00913E7A" w:rsidP="00913E7A">
      <w:pPr>
        <w:spacing w:after="0" w:line="240" w:lineRule="auto"/>
        <w:jc w:val="both"/>
        <w:rPr>
          <w:rFonts w:ascii="Times New Roman" w:hAnsi="Times New Roman"/>
          <w:sz w:val="28"/>
          <w:szCs w:val="28"/>
        </w:rPr>
      </w:pPr>
      <w:r w:rsidRPr="00B46341">
        <w:rPr>
          <w:rFonts w:ascii="Times New Roman" w:hAnsi="Times New Roman"/>
          <w:sz w:val="28"/>
          <w:szCs w:val="28"/>
        </w:rPr>
        <w:t xml:space="preserve">При одновременном применении </w:t>
      </w:r>
      <w:proofErr w:type="spellStart"/>
      <w:r w:rsidRPr="00B46341">
        <w:rPr>
          <w:rFonts w:ascii="Times New Roman" w:hAnsi="Times New Roman"/>
          <w:sz w:val="28"/>
          <w:szCs w:val="28"/>
        </w:rPr>
        <w:t>изавуконазола</w:t>
      </w:r>
      <w:proofErr w:type="spellEnd"/>
      <w:r w:rsidRPr="00B46341">
        <w:rPr>
          <w:rFonts w:ascii="Times New Roman" w:hAnsi="Times New Roman"/>
          <w:sz w:val="28"/>
          <w:szCs w:val="28"/>
        </w:rPr>
        <w:t xml:space="preserve"> наблюдалось увеличение экспозиции МФК (AUC</w:t>
      </w:r>
      <w:r w:rsidRPr="00B46341">
        <w:rPr>
          <w:rFonts w:ascii="Times New Roman" w:hAnsi="Times New Roman"/>
          <w:sz w:val="28"/>
          <w:szCs w:val="28"/>
          <w:vertAlign w:val="subscript"/>
        </w:rPr>
        <w:t>0-∞</w:t>
      </w:r>
      <w:r w:rsidRPr="00B46341">
        <w:rPr>
          <w:rFonts w:ascii="Times New Roman" w:hAnsi="Times New Roman"/>
          <w:sz w:val="28"/>
          <w:szCs w:val="28"/>
        </w:rPr>
        <w:t>) на 35%.</w:t>
      </w:r>
    </w:p>
    <w:p w14:paraId="3B1E7053" w14:textId="77777777" w:rsidR="00913E7A" w:rsidRPr="00B46341" w:rsidRDefault="00913E7A" w:rsidP="00913E7A">
      <w:pPr>
        <w:spacing w:after="0" w:line="240" w:lineRule="auto"/>
        <w:jc w:val="both"/>
        <w:rPr>
          <w:rFonts w:ascii="Times New Roman" w:hAnsi="Times New Roman"/>
          <w:i/>
          <w:sz w:val="28"/>
          <w:szCs w:val="28"/>
        </w:rPr>
      </w:pPr>
      <w:proofErr w:type="spellStart"/>
      <w:r w:rsidRPr="00B46341">
        <w:rPr>
          <w:rFonts w:ascii="Times New Roman" w:hAnsi="Times New Roman"/>
          <w:i/>
          <w:sz w:val="28"/>
          <w:szCs w:val="28"/>
        </w:rPr>
        <w:t>Телмисартан</w:t>
      </w:r>
      <w:proofErr w:type="spellEnd"/>
    </w:p>
    <w:p w14:paraId="19C7E889" w14:textId="77777777" w:rsidR="00913E7A" w:rsidRPr="00B46341" w:rsidRDefault="00913E7A" w:rsidP="00913E7A">
      <w:pPr>
        <w:spacing w:after="0" w:line="240" w:lineRule="auto"/>
        <w:jc w:val="both"/>
        <w:rPr>
          <w:rFonts w:ascii="Times New Roman" w:hAnsi="Times New Roman"/>
          <w:sz w:val="28"/>
          <w:szCs w:val="28"/>
        </w:rPr>
      </w:pPr>
      <w:r w:rsidRPr="00B46341">
        <w:rPr>
          <w:rFonts w:ascii="Times New Roman" w:hAnsi="Times New Roman"/>
          <w:sz w:val="28"/>
          <w:szCs w:val="28"/>
        </w:rPr>
        <w:t xml:space="preserve">Сопутствующий прием </w:t>
      </w:r>
      <w:proofErr w:type="spellStart"/>
      <w:r w:rsidRPr="00B46341">
        <w:rPr>
          <w:rFonts w:ascii="Times New Roman" w:hAnsi="Times New Roman"/>
          <w:sz w:val="28"/>
          <w:szCs w:val="28"/>
        </w:rPr>
        <w:t>телмисартана</w:t>
      </w:r>
      <w:proofErr w:type="spellEnd"/>
      <w:r w:rsidRPr="00B46341">
        <w:rPr>
          <w:rFonts w:ascii="Times New Roman" w:hAnsi="Times New Roman"/>
          <w:sz w:val="28"/>
          <w:szCs w:val="28"/>
        </w:rPr>
        <w:t xml:space="preserve"> и </w:t>
      </w:r>
      <w:proofErr w:type="spellStart"/>
      <w:r w:rsidRPr="00B46341">
        <w:rPr>
          <w:rFonts w:ascii="Times New Roman" w:hAnsi="Times New Roman"/>
          <w:sz w:val="28"/>
          <w:szCs w:val="28"/>
        </w:rPr>
        <w:t>микофенолата</w:t>
      </w:r>
      <w:proofErr w:type="spellEnd"/>
      <w:r w:rsidRPr="00B46341">
        <w:rPr>
          <w:rFonts w:ascii="Times New Roman" w:hAnsi="Times New Roman"/>
          <w:sz w:val="28"/>
          <w:szCs w:val="28"/>
        </w:rPr>
        <w:t xml:space="preserve"> приводил к снижению концентрации МФК приблизительно на 30 %. </w:t>
      </w:r>
      <w:proofErr w:type="spellStart"/>
      <w:r w:rsidRPr="00B46341">
        <w:rPr>
          <w:rFonts w:ascii="Times New Roman" w:hAnsi="Times New Roman"/>
          <w:sz w:val="28"/>
          <w:szCs w:val="28"/>
        </w:rPr>
        <w:t>Телмисартан</w:t>
      </w:r>
      <w:proofErr w:type="spellEnd"/>
      <w:r w:rsidRPr="00B46341">
        <w:rPr>
          <w:rFonts w:ascii="Times New Roman" w:hAnsi="Times New Roman"/>
          <w:sz w:val="28"/>
          <w:szCs w:val="28"/>
        </w:rPr>
        <w:t xml:space="preserve"> изменяет выведение МФК за счет усиления экспрессии гамма-рецептора, активируемого </w:t>
      </w:r>
      <w:proofErr w:type="spellStart"/>
      <w:r w:rsidRPr="00B46341">
        <w:rPr>
          <w:rFonts w:ascii="Times New Roman" w:hAnsi="Times New Roman"/>
          <w:sz w:val="28"/>
          <w:szCs w:val="28"/>
        </w:rPr>
        <w:t>пероксисомными</w:t>
      </w:r>
      <w:proofErr w:type="spellEnd"/>
      <w:r w:rsidRPr="00B46341">
        <w:rPr>
          <w:rFonts w:ascii="Times New Roman" w:hAnsi="Times New Roman"/>
          <w:sz w:val="28"/>
          <w:szCs w:val="28"/>
        </w:rPr>
        <w:t xml:space="preserve"> </w:t>
      </w:r>
      <w:proofErr w:type="spellStart"/>
      <w:r w:rsidRPr="00B46341">
        <w:rPr>
          <w:rFonts w:ascii="Times New Roman" w:hAnsi="Times New Roman"/>
          <w:sz w:val="28"/>
          <w:szCs w:val="28"/>
        </w:rPr>
        <w:t>пролифераторами</w:t>
      </w:r>
      <w:proofErr w:type="spellEnd"/>
      <w:r w:rsidRPr="00B46341">
        <w:rPr>
          <w:rFonts w:ascii="Times New Roman" w:hAnsi="Times New Roman"/>
          <w:sz w:val="28"/>
          <w:szCs w:val="28"/>
        </w:rPr>
        <w:t xml:space="preserve">, что, в свою очередь, приводит к усилению экспрессии и активности гена UGT1A9. При сравнении частоты случаев отторжения трансплантата, потери трансплантата или возникновения неблагоприятных явлений у пациентов, получающих МФК, с/без сопутствующего приема </w:t>
      </w:r>
      <w:proofErr w:type="spellStart"/>
      <w:r w:rsidRPr="00B46341">
        <w:rPr>
          <w:rFonts w:ascii="Times New Roman" w:hAnsi="Times New Roman"/>
          <w:sz w:val="28"/>
          <w:szCs w:val="28"/>
        </w:rPr>
        <w:t>телмисартана</w:t>
      </w:r>
      <w:proofErr w:type="spellEnd"/>
      <w:r w:rsidRPr="00B46341">
        <w:rPr>
          <w:rFonts w:ascii="Times New Roman" w:hAnsi="Times New Roman"/>
          <w:sz w:val="28"/>
          <w:szCs w:val="28"/>
        </w:rPr>
        <w:t>, клинических последствий фармакокинетического лекарственного взаимодействия выявлено не было.</w:t>
      </w:r>
    </w:p>
    <w:p w14:paraId="25309515" w14:textId="77777777" w:rsidR="00913E7A" w:rsidRPr="00B46341" w:rsidRDefault="00913E7A" w:rsidP="00913E7A">
      <w:pPr>
        <w:spacing w:after="0" w:line="240" w:lineRule="auto"/>
        <w:jc w:val="both"/>
        <w:rPr>
          <w:rFonts w:ascii="Times New Roman" w:hAnsi="Times New Roman"/>
          <w:i/>
          <w:sz w:val="28"/>
          <w:szCs w:val="28"/>
        </w:rPr>
      </w:pPr>
      <w:proofErr w:type="spellStart"/>
      <w:r w:rsidRPr="00B46341">
        <w:rPr>
          <w:rFonts w:ascii="Times New Roman" w:hAnsi="Times New Roman"/>
          <w:i/>
          <w:sz w:val="28"/>
          <w:szCs w:val="28"/>
        </w:rPr>
        <w:t>Ганцикловир</w:t>
      </w:r>
      <w:proofErr w:type="spellEnd"/>
    </w:p>
    <w:p w14:paraId="53D3FAC7" w14:textId="77777777" w:rsidR="00913E7A" w:rsidRPr="00B46341" w:rsidRDefault="00913E7A" w:rsidP="00913E7A">
      <w:pPr>
        <w:spacing w:after="0" w:line="240" w:lineRule="auto"/>
        <w:jc w:val="both"/>
        <w:rPr>
          <w:rFonts w:ascii="Times New Roman" w:hAnsi="Times New Roman"/>
          <w:sz w:val="28"/>
          <w:szCs w:val="28"/>
        </w:rPr>
      </w:pPr>
      <w:r w:rsidRPr="00B46341">
        <w:rPr>
          <w:rFonts w:ascii="Times New Roman" w:hAnsi="Times New Roman"/>
          <w:sz w:val="28"/>
          <w:szCs w:val="28"/>
        </w:rPr>
        <w:t xml:space="preserve">По результатам исследования с однократным пероральным приемом рекомендованных доз </w:t>
      </w:r>
      <w:proofErr w:type="spellStart"/>
      <w:r w:rsidRPr="00B46341">
        <w:rPr>
          <w:rFonts w:ascii="Times New Roman" w:hAnsi="Times New Roman"/>
          <w:sz w:val="28"/>
          <w:szCs w:val="28"/>
        </w:rPr>
        <w:t>микофенолата</w:t>
      </w:r>
      <w:proofErr w:type="spellEnd"/>
      <w:r w:rsidRPr="00B46341">
        <w:rPr>
          <w:rFonts w:ascii="Times New Roman" w:hAnsi="Times New Roman"/>
          <w:sz w:val="28"/>
          <w:szCs w:val="28"/>
        </w:rPr>
        <w:t xml:space="preserve"> и внутривенным введением </w:t>
      </w:r>
      <w:proofErr w:type="spellStart"/>
      <w:r w:rsidRPr="00B46341">
        <w:rPr>
          <w:rFonts w:ascii="Times New Roman" w:hAnsi="Times New Roman"/>
          <w:sz w:val="28"/>
          <w:szCs w:val="28"/>
        </w:rPr>
        <w:t>ганцикловира</w:t>
      </w:r>
      <w:proofErr w:type="spellEnd"/>
      <w:r w:rsidRPr="00B46341">
        <w:rPr>
          <w:rFonts w:ascii="Times New Roman" w:hAnsi="Times New Roman"/>
          <w:sz w:val="28"/>
          <w:szCs w:val="28"/>
        </w:rPr>
        <w:t xml:space="preserve"> с учетом известного влияния почечной недостаточности на фармакокинетику препарата </w:t>
      </w:r>
      <w:r>
        <w:rPr>
          <w:rFonts w:ascii="Times New Roman" w:hAnsi="Times New Roman"/>
          <w:sz w:val="28"/>
          <w:szCs w:val="28"/>
        </w:rPr>
        <w:t>Майсепт-500</w:t>
      </w:r>
      <w:r w:rsidRPr="00B46341">
        <w:rPr>
          <w:rFonts w:ascii="Times New Roman" w:hAnsi="Times New Roman"/>
          <w:sz w:val="28"/>
          <w:szCs w:val="28"/>
        </w:rPr>
        <w:t xml:space="preserve"> и </w:t>
      </w:r>
      <w:proofErr w:type="spellStart"/>
      <w:r w:rsidRPr="00B46341">
        <w:rPr>
          <w:rFonts w:ascii="Times New Roman" w:hAnsi="Times New Roman"/>
          <w:sz w:val="28"/>
          <w:szCs w:val="28"/>
        </w:rPr>
        <w:t>ганцикловира</w:t>
      </w:r>
      <w:proofErr w:type="spellEnd"/>
      <w:r w:rsidRPr="00B46341">
        <w:rPr>
          <w:rFonts w:ascii="Times New Roman" w:hAnsi="Times New Roman"/>
          <w:sz w:val="28"/>
          <w:szCs w:val="28"/>
        </w:rPr>
        <w:t xml:space="preserve"> можно предположить, что одновременное применение этих двух препаратов (конкурирующих в процессе </w:t>
      </w:r>
      <w:proofErr w:type="spellStart"/>
      <w:r w:rsidRPr="00B46341">
        <w:rPr>
          <w:rFonts w:ascii="Times New Roman" w:hAnsi="Times New Roman"/>
          <w:sz w:val="28"/>
          <w:szCs w:val="28"/>
        </w:rPr>
        <w:t>канальцевой</w:t>
      </w:r>
      <w:proofErr w:type="spellEnd"/>
      <w:r w:rsidRPr="00B46341">
        <w:rPr>
          <w:rFonts w:ascii="Times New Roman" w:hAnsi="Times New Roman"/>
          <w:sz w:val="28"/>
          <w:szCs w:val="28"/>
        </w:rPr>
        <w:t xml:space="preserve"> секреции) приведет к повышению концентраций МФКГ и </w:t>
      </w:r>
      <w:proofErr w:type="spellStart"/>
      <w:r w:rsidRPr="00B46341">
        <w:rPr>
          <w:rFonts w:ascii="Times New Roman" w:hAnsi="Times New Roman"/>
          <w:sz w:val="28"/>
          <w:szCs w:val="28"/>
        </w:rPr>
        <w:t>ганцикловира</w:t>
      </w:r>
      <w:proofErr w:type="spellEnd"/>
      <w:r w:rsidRPr="00B46341">
        <w:rPr>
          <w:rFonts w:ascii="Times New Roman" w:hAnsi="Times New Roman"/>
          <w:sz w:val="28"/>
          <w:szCs w:val="28"/>
        </w:rPr>
        <w:t xml:space="preserve">. Существенного изменения фармакокинетики МФК не ожидается, поэтому корректировать дозу препарата </w:t>
      </w:r>
      <w:r>
        <w:rPr>
          <w:rFonts w:ascii="Times New Roman" w:hAnsi="Times New Roman"/>
          <w:sz w:val="28"/>
          <w:szCs w:val="28"/>
        </w:rPr>
        <w:t>Майсепт-500</w:t>
      </w:r>
      <w:r w:rsidRPr="00B46341">
        <w:rPr>
          <w:rFonts w:ascii="Times New Roman" w:hAnsi="Times New Roman"/>
          <w:sz w:val="28"/>
          <w:szCs w:val="28"/>
        </w:rPr>
        <w:t xml:space="preserve"> не нужно. Если </w:t>
      </w:r>
      <w:r>
        <w:rPr>
          <w:rFonts w:ascii="Times New Roman" w:hAnsi="Times New Roman"/>
          <w:sz w:val="28"/>
          <w:szCs w:val="28"/>
        </w:rPr>
        <w:t>Майсепт-500</w:t>
      </w:r>
      <w:r w:rsidRPr="00B46341">
        <w:rPr>
          <w:rFonts w:ascii="Times New Roman" w:hAnsi="Times New Roman"/>
          <w:sz w:val="28"/>
          <w:szCs w:val="28"/>
        </w:rPr>
        <w:t xml:space="preserve"> и </w:t>
      </w:r>
      <w:proofErr w:type="spellStart"/>
      <w:r w:rsidRPr="00B46341">
        <w:rPr>
          <w:rFonts w:ascii="Times New Roman" w:hAnsi="Times New Roman"/>
          <w:sz w:val="28"/>
          <w:szCs w:val="28"/>
        </w:rPr>
        <w:t>ганцикловир</w:t>
      </w:r>
      <w:proofErr w:type="spellEnd"/>
      <w:r w:rsidRPr="00B46341">
        <w:rPr>
          <w:rFonts w:ascii="Times New Roman" w:hAnsi="Times New Roman"/>
          <w:sz w:val="28"/>
          <w:szCs w:val="28"/>
        </w:rPr>
        <w:t xml:space="preserve"> (или его </w:t>
      </w:r>
      <w:proofErr w:type="spellStart"/>
      <w:r w:rsidRPr="00B46341">
        <w:rPr>
          <w:rFonts w:ascii="Times New Roman" w:hAnsi="Times New Roman"/>
          <w:sz w:val="28"/>
          <w:szCs w:val="28"/>
        </w:rPr>
        <w:t>пролекарства</w:t>
      </w:r>
      <w:proofErr w:type="spellEnd"/>
      <w:r w:rsidRPr="00B46341">
        <w:rPr>
          <w:rFonts w:ascii="Times New Roman" w:hAnsi="Times New Roman"/>
          <w:sz w:val="28"/>
          <w:szCs w:val="28"/>
        </w:rPr>
        <w:t xml:space="preserve">, например, валганцикловир) применяются у пациентов с почечной недостаточностью, необходимо подобрать дозу </w:t>
      </w:r>
      <w:proofErr w:type="spellStart"/>
      <w:r w:rsidRPr="00B46341">
        <w:rPr>
          <w:rFonts w:ascii="Times New Roman" w:hAnsi="Times New Roman"/>
          <w:sz w:val="28"/>
          <w:szCs w:val="28"/>
        </w:rPr>
        <w:t>ганцикловира</w:t>
      </w:r>
      <w:proofErr w:type="spellEnd"/>
      <w:r w:rsidRPr="00B46341">
        <w:rPr>
          <w:rFonts w:ascii="Times New Roman" w:hAnsi="Times New Roman"/>
          <w:sz w:val="28"/>
          <w:szCs w:val="28"/>
        </w:rPr>
        <w:t xml:space="preserve"> и тщательно наблюдать за состоянием пациентов.</w:t>
      </w:r>
    </w:p>
    <w:p w14:paraId="06488E52" w14:textId="77777777" w:rsidR="00913E7A" w:rsidRPr="00B46341" w:rsidRDefault="00913E7A" w:rsidP="00913E7A">
      <w:pPr>
        <w:spacing w:after="0" w:line="240" w:lineRule="auto"/>
        <w:jc w:val="both"/>
        <w:rPr>
          <w:rFonts w:ascii="Times New Roman" w:hAnsi="Times New Roman"/>
          <w:i/>
          <w:sz w:val="28"/>
          <w:szCs w:val="28"/>
        </w:rPr>
      </w:pPr>
      <w:r w:rsidRPr="00B46341">
        <w:rPr>
          <w:rFonts w:ascii="Times New Roman" w:hAnsi="Times New Roman"/>
          <w:i/>
          <w:sz w:val="28"/>
          <w:szCs w:val="28"/>
        </w:rPr>
        <w:t xml:space="preserve">Пероральные контрацептивы </w:t>
      </w:r>
    </w:p>
    <w:p w14:paraId="28889417" w14:textId="77777777" w:rsidR="00913E7A" w:rsidRPr="00B46341" w:rsidRDefault="00913E7A" w:rsidP="00913E7A">
      <w:pPr>
        <w:spacing w:after="0" w:line="240" w:lineRule="auto"/>
        <w:jc w:val="both"/>
        <w:rPr>
          <w:rFonts w:ascii="Times New Roman" w:hAnsi="Times New Roman"/>
          <w:sz w:val="28"/>
          <w:szCs w:val="28"/>
        </w:rPr>
      </w:pPr>
      <w:r w:rsidRPr="00B46341">
        <w:rPr>
          <w:rFonts w:ascii="Times New Roman" w:hAnsi="Times New Roman"/>
          <w:sz w:val="28"/>
          <w:szCs w:val="28"/>
        </w:rPr>
        <w:t xml:space="preserve">Совместный прием препарата </w:t>
      </w:r>
      <w:r>
        <w:rPr>
          <w:rFonts w:ascii="Times New Roman" w:hAnsi="Times New Roman"/>
          <w:sz w:val="28"/>
          <w:szCs w:val="28"/>
        </w:rPr>
        <w:t>Майсепт-500</w:t>
      </w:r>
      <w:r w:rsidRPr="00B46341">
        <w:rPr>
          <w:rFonts w:ascii="Times New Roman" w:hAnsi="Times New Roman"/>
          <w:sz w:val="28"/>
          <w:szCs w:val="28"/>
        </w:rPr>
        <w:t xml:space="preserve"> не оказывает воздействия на фармакокинетику и </w:t>
      </w:r>
      <w:proofErr w:type="spellStart"/>
      <w:r w:rsidRPr="00B46341">
        <w:rPr>
          <w:rFonts w:ascii="Times New Roman" w:hAnsi="Times New Roman"/>
          <w:sz w:val="28"/>
          <w:szCs w:val="28"/>
        </w:rPr>
        <w:t>фармакодинамику</w:t>
      </w:r>
      <w:proofErr w:type="spellEnd"/>
      <w:r w:rsidRPr="00B46341">
        <w:rPr>
          <w:rFonts w:ascii="Times New Roman" w:hAnsi="Times New Roman"/>
          <w:sz w:val="28"/>
          <w:szCs w:val="28"/>
        </w:rPr>
        <w:t xml:space="preserve"> пероральных контрацептивов.</w:t>
      </w:r>
    </w:p>
    <w:p w14:paraId="1AA607F4" w14:textId="77777777" w:rsidR="00913E7A" w:rsidRPr="00B46341" w:rsidRDefault="00913E7A" w:rsidP="00913E7A">
      <w:pPr>
        <w:spacing w:after="0" w:line="240" w:lineRule="auto"/>
        <w:jc w:val="both"/>
        <w:rPr>
          <w:rFonts w:ascii="Times New Roman" w:hAnsi="Times New Roman"/>
          <w:i/>
          <w:sz w:val="28"/>
          <w:szCs w:val="28"/>
        </w:rPr>
      </w:pPr>
      <w:proofErr w:type="spellStart"/>
      <w:r w:rsidRPr="00B46341">
        <w:rPr>
          <w:rFonts w:ascii="Times New Roman" w:hAnsi="Times New Roman"/>
          <w:i/>
          <w:sz w:val="28"/>
          <w:szCs w:val="28"/>
        </w:rPr>
        <w:t>Рифампицин</w:t>
      </w:r>
      <w:proofErr w:type="spellEnd"/>
    </w:p>
    <w:p w14:paraId="6E8BEE0F" w14:textId="77777777" w:rsidR="00913E7A" w:rsidRPr="00B46341" w:rsidRDefault="00913E7A" w:rsidP="00913E7A">
      <w:pPr>
        <w:spacing w:after="0" w:line="240" w:lineRule="auto"/>
        <w:jc w:val="both"/>
        <w:rPr>
          <w:rFonts w:ascii="Times New Roman" w:hAnsi="Times New Roman"/>
          <w:sz w:val="28"/>
          <w:szCs w:val="28"/>
        </w:rPr>
      </w:pPr>
      <w:r w:rsidRPr="00B46341">
        <w:rPr>
          <w:rFonts w:ascii="Times New Roman" w:hAnsi="Times New Roman"/>
          <w:sz w:val="28"/>
          <w:szCs w:val="28"/>
        </w:rPr>
        <w:t xml:space="preserve">Введение препарата </w:t>
      </w:r>
      <w:r>
        <w:rPr>
          <w:rFonts w:ascii="Times New Roman" w:hAnsi="Times New Roman"/>
          <w:sz w:val="28"/>
          <w:szCs w:val="28"/>
        </w:rPr>
        <w:t>Майсепт-500</w:t>
      </w:r>
      <w:r w:rsidRPr="00B46341">
        <w:rPr>
          <w:rFonts w:ascii="Times New Roman" w:hAnsi="Times New Roman"/>
          <w:sz w:val="28"/>
          <w:szCs w:val="28"/>
        </w:rPr>
        <w:t xml:space="preserve"> (без циклоспорина) совместно с </w:t>
      </w:r>
      <w:proofErr w:type="spellStart"/>
      <w:r w:rsidRPr="00B46341">
        <w:rPr>
          <w:rFonts w:ascii="Times New Roman" w:hAnsi="Times New Roman"/>
          <w:sz w:val="28"/>
          <w:szCs w:val="28"/>
        </w:rPr>
        <w:t>рифампицином</w:t>
      </w:r>
      <w:proofErr w:type="spellEnd"/>
      <w:r w:rsidRPr="00B46341">
        <w:rPr>
          <w:rFonts w:ascii="Times New Roman" w:hAnsi="Times New Roman"/>
          <w:sz w:val="28"/>
          <w:szCs w:val="28"/>
        </w:rPr>
        <w:t xml:space="preserve"> приводило к снижению экспозиции МФК (AUC</w:t>
      </w:r>
      <w:r w:rsidRPr="00B46341">
        <w:rPr>
          <w:rFonts w:ascii="Times New Roman" w:hAnsi="Times New Roman"/>
          <w:sz w:val="28"/>
          <w:szCs w:val="28"/>
          <w:vertAlign w:val="subscript"/>
        </w:rPr>
        <w:t>0-12</w:t>
      </w:r>
      <w:r w:rsidRPr="00B46341">
        <w:rPr>
          <w:rFonts w:ascii="Times New Roman" w:hAnsi="Times New Roman"/>
          <w:sz w:val="28"/>
          <w:szCs w:val="28"/>
        </w:rPr>
        <w:t xml:space="preserve">) на 18 % - 70 %. При совместном назначении </w:t>
      </w:r>
      <w:proofErr w:type="spellStart"/>
      <w:r w:rsidRPr="00B46341">
        <w:rPr>
          <w:rFonts w:ascii="Times New Roman" w:hAnsi="Times New Roman"/>
          <w:sz w:val="28"/>
          <w:szCs w:val="28"/>
        </w:rPr>
        <w:t>рифампицина</w:t>
      </w:r>
      <w:proofErr w:type="spellEnd"/>
      <w:r w:rsidRPr="00B46341">
        <w:rPr>
          <w:rFonts w:ascii="Times New Roman" w:hAnsi="Times New Roman"/>
          <w:sz w:val="28"/>
          <w:szCs w:val="28"/>
        </w:rPr>
        <w:t xml:space="preserve"> рекомендуется контролировать экспозицию МФК и корректировать дозы препарата </w:t>
      </w:r>
      <w:r>
        <w:rPr>
          <w:rFonts w:ascii="Times New Roman" w:hAnsi="Times New Roman"/>
          <w:sz w:val="28"/>
          <w:szCs w:val="28"/>
        </w:rPr>
        <w:t>Майсепт-500</w:t>
      </w:r>
      <w:r w:rsidRPr="00B46341">
        <w:rPr>
          <w:rFonts w:ascii="Times New Roman" w:hAnsi="Times New Roman"/>
          <w:sz w:val="28"/>
          <w:szCs w:val="28"/>
        </w:rPr>
        <w:t xml:space="preserve"> соответственно для поддержания клинической эффективности.</w:t>
      </w:r>
    </w:p>
    <w:p w14:paraId="0938AE2A" w14:textId="77777777" w:rsidR="00913E7A" w:rsidRPr="00B46341" w:rsidRDefault="00913E7A" w:rsidP="00913E7A">
      <w:pPr>
        <w:spacing w:after="0" w:line="240" w:lineRule="auto"/>
        <w:jc w:val="both"/>
        <w:rPr>
          <w:rFonts w:ascii="Times New Roman" w:hAnsi="Times New Roman"/>
          <w:i/>
          <w:sz w:val="28"/>
          <w:szCs w:val="28"/>
        </w:rPr>
      </w:pPr>
      <w:proofErr w:type="spellStart"/>
      <w:r w:rsidRPr="00B46341">
        <w:rPr>
          <w:rFonts w:ascii="Times New Roman" w:hAnsi="Times New Roman"/>
          <w:i/>
          <w:sz w:val="28"/>
          <w:szCs w:val="28"/>
        </w:rPr>
        <w:lastRenderedPageBreak/>
        <w:t>Севеламер</w:t>
      </w:r>
      <w:proofErr w:type="spellEnd"/>
    </w:p>
    <w:p w14:paraId="5E7E2659" w14:textId="77777777" w:rsidR="00913E7A" w:rsidRPr="00B46341" w:rsidRDefault="00913E7A" w:rsidP="00913E7A">
      <w:pPr>
        <w:spacing w:after="0" w:line="240" w:lineRule="auto"/>
        <w:jc w:val="both"/>
        <w:rPr>
          <w:rFonts w:ascii="Times New Roman" w:hAnsi="Times New Roman"/>
          <w:sz w:val="28"/>
          <w:szCs w:val="28"/>
        </w:rPr>
      </w:pPr>
      <w:r w:rsidRPr="00B46341">
        <w:rPr>
          <w:rFonts w:ascii="Times New Roman" w:hAnsi="Times New Roman"/>
          <w:sz w:val="28"/>
          <w:szCs w:val="28"/>
        </w:rPr>
        <w:t xml:space="preserve">Снижение </w:t>
      </w:r>
      <w:proofErr w:type="spellStart"/>
      <w:r w:rsidRPr="00B46341">
        <w:rPr>
          <w:rFonts w:ascii="Times New Roman" w:hAnsi="Times New Roman"/>
          <w:sz w:val="28"/>
          <w:szCs w:val="28"/>
        </w:rPr>
        <w:t>C</w:t>
      </w:r>
      <w:r w:rsidRPr="00B46341">
        <w:rPr>
          <w:rFonts w:ascii="Times New Roman" w:hAnsi="Times New Roman"/>
          <w:sz w:val="28"/>
          <w:szCs w:val="28"/>
          <w:vertAlign w:val="subscript"/>
        </w:rPr>
        <w:t>max</w:t>
      </w:r>
      <w:proofErr w:type="spellEnd"/>
      <w:r w:rsidRPr="00B46341">
        <w:rPr>
          <w:rFonts w:ascii="Times New Roman" w:hAnsi="Times New Roman"/>
          <w:sz w:val="28"/>
          <w:szCs w:val="28"/>
        </w:rPr>
        <w:t xml:space="preserve"> МФК и AUC</w:t>
      </w:r>
      <w:r w:rsidRPr="00B46341">
        <w:rPr>
          <w:rFonts w:ascii="Times New Roman" w:hAnsi="Times New Roman"/>
          <w:sz w:val="28"/>
          <w:szCs w:val="28"/>
          <w:vertAlign w:val="subscript"/>
        </w:rPr>
        <w:t xml:space="preserve">0-12 </w:t>
      </w:r>
      <w:r w:rsidRPr="00B46341">
        <w:rPr>
          <w:rFonts w:ascii="Times New Roman" w:hAnsi="Times New Roman"/>
          <w:sz w:val="28"/>
          <w:szCs w:val="28"/>
        </w:rPr>
        <w:t xml:space="preserve">на 30 % и 25 %, соответственно, отмечалось при совместном применении препарата </w:t>
      </w:r>
      <w:r>
        <w:rPr>
          <w:rFonts w:ascii="Times New Roman" w:hAnsi="Times New Roman"/>
          <w:sz w:val="28"/>
          <w:szCs w:val="28"/>
        </w:rPr>
        <w:t>Майсепт-500</w:t>
      </w:r>
      <w:r w:rsidRPr="00B46341">
        <w:rPr>
          <w:rFonts w:ascii="Times New Roman" w:hAnsi="Times New Roman"/>
          <w:sz w:val="28"/>
          <w:szCs w:val="28"/>
        </w:rPr>
        <w:t xml:space="preserve"> с препаратом </w:t>
      </w:r>
      <w:proofErr w:type="spellStart"/>
      <w:r w:rsidRPr="00B46341">
        <w:rPr>
          <w:rFonts w:ascii="Times New Roman" w:hAnsi="Times New Roman"/>
          <w:sz w:val="28"/>
          <w:szCs w:val="28"/>
        </w:rPr>
        <w:t>севеламер</w:t>
      </w:r>
      <w:proofErr w:type="spellEnd"/>
      <w:r w:rsidRPr="00B46341">
        <w:rPr>
          <w:rFonts w:ascii="Times New Roman" w:hAnsi="Times New Roman"/>
          <w:sz w:val="28"/>
          <w:szCs w:val="28"/>
        </w:rPr>
        <w:t xml:space="preserve"> без каких-либо клинических последствий (т.е. отторжения трансплантата). Рекомендуется, однако, вводить </w:t>
      </w:r>
      <w:r>
        <w:rPr>
          <w:rFonts w:ascii="Times New Roman" w:hAnsi="Times New Roman"/>
          <w:sz w:val="28"/>
          <w:szCs w:val="28"/>
        </w:rPr>
        <w:t>Майсепт-500</w:t>
      </w:r>
      <w:r w:rsidRPr="00B46341">
        <w:rPr>
          <w:rFonts w:ascii="Times New Roman" w:hAnsi="Times New Roman"/>
          <w:sz w:val="28"/>
          <w:szCs w:val="28"/>
        </w:rPr>
        <w:t xml:space="preserve">, по меньшей мере, за один час до или через три часа после приема </w:t>
      </w:r>
      <w:proofErr w:type="spellStart"/>
      <w:r w:rsidRPr="00B46341">
        <w:rPr>
          <w:rFonts w:ascii="Times New Roman" w:hAnsi="Times New Roman"/>
          <w:sz w:val="28"/>
          <w:szCs w:val="28"/>
        </w:rPr>
        <w:t>севеламера</w:t>
      </w:r>
      <w:proofErr w:type="spellEnd"/>
      <w:r w:rsidRPr="00B46341">
        <w:rPr>
          <w:rFonts w:ascii="Times New Roman" w:hAnsi="Times New Roman"/>
          <w:sz w:val="28"/>
          <w:szCs w:val="28"/>
        </w:rPr>
        <w:t xml:space="preserve">, чтобы свести к минимуму воздействие на абсорбцию МФК. Данные о сопутствующем применении МФК с другими, кроме </w:t>
      </w:r>
      <w:proofErr w:type="spellStart"/>
      <w:r w:rsidRPr="00B46341">
        <w:rPr>
          <w:rFonts w:ascii="Times New Roman" w:hAnsi="Times New Roman"/>
          <w:sz w:val="28"/>
          <w:szCs w:val="28"/>
        </w:rPr>
        <w:t>севеламера</w:t>
      </w:r>
      <w:proofErr w:type="spellEnd"/>
      <w:r w:rsidRPr="00B46341">
        <w:rPr>
          <w:rFonts w:ascii="Times New Roman" w:hAnsi="Times New Roman"/>
          <w:sz w:val="28"/>
          <w:szCs w:val="28"/>
        </w:rPr>
        <w:t>, фосфатными связующими веществами, отсутствуют.</w:t>
      </w:r>
    </w:p>
    <w:p w14:paraId="2891FACD" w14:textId="77777777" w:rsidR="00913E7A" w:rsidRPr="00B46341" w:rsidRDefault="00913E7A" w:rsidP="00913E7A">
      <w:pPr>
        <w:spacing w:after="0" w:line="240" w:lineRule="auto"/>
        <w:jc w:val="both"/>
        <w:rPr>
          <w:rFonts w:ascii="Times New Roman" w:hAnsi="Times New Roman"/>
          <w:i/>
          <w:sz w:val="28"/>
          <w:szCs w:val="28"/>
        </w:rPr>
      </w:pPr>
      <w:proofErr w:type="spellStart"/>
      <w:r w:rsidRPr="00B46341">
        <w:rPr>
          <w:rFonts w:ascii="Times New Roman" w:hAnsi="Times New Roman"/>
          <w:i/>
          <w:sz w:val="28"/>
          <w:szCs w:val="28"/>
        </w:rPr>
        <w:t>Такролимус</w:t>
      </w:r>
      <w:proofErr w:type="spellEnd"/>
    </w:p>
    <w:p w14:paraId="034F557B" w14:textId="77777777" w:rsidR="00913E7A" w:rsidRPr="00B46341" w:rsidRDefault="00913E7A" w:rsidP="00913E7A">
      <w:pPr>
        <w:spacing w:after="0" w:line="240" w:lineRule="auto"/>
        <w:jc w:val="both"/>
        <w:rPr>
          <w:rFonts w:ascii="Times New Roman" w:hAnsi="Times New Roman"/>
          <w:sz w:val="28"/>
          <w:szCs w:val="28"/>
        </w:rPr>
      </w:pPr>
      <w:r w:rsidRPr="00B46341">
        <w:rPr>
          <w:rFonts w:ascii="Times New Roman" w:hAnsi="Times New Roman"/>
          <w:sz w:val="28"/>
          <w:szCs w:val="28"/>
        </w:rPr>
        <w:t xml:space="preserve">У пациентов с трансплантатом печени, начавших лечение препаратом </w:t>
      </w:r>
      <w:r>
        <w:rPr>
          <w:rFonts w:ascii="Times New Roman" w:hAnsi="Times New Roman"/>
          <w:sz w:val="28"/>
          <w:szCs w:val="28"/>
        </w:rPr>
        <w:t>Майсепт-500</w:t>
      </w:r>
      <w:r w:rsidRPr="00B46341">
        <w:rPr>
          <w:rFonts w:ascii="Times New Roman" w:hAnsi="Times New Roman"/>
          <w:sz w:val="28"/>
          <w:szCs w:val="28"/>
        </w:rPr>
        <w:t xml:space="preserve"> и </w:t>
      </w:r>
      <w:proofErr w:type="spellStart"/>
      <w:r w:rsidRPr="00B46341">
        <w:rPr>
          <w:rFonts w:ascii="Times New Roman" w:hAnsi="Times New Roman"/>
          <w:sz w:val="28"/>
          <w:szCs w:val="28"/>
        </w:rPr>
        <w:t>такролимусом</w:t>
      </w:r>
      <w:proofErr w:type="spellEnd"/>
      <w:r w:rsidRPr="00B46341">
        <w:rPr>
          <w:rFonts w:ascii="Times New Roman" w:hAnsi="Times New Roman"/>
          <w:sz w:val="28"/>
          <w:szCs w:val="28"/>
        </w:rPr>
        <w:t xml:space="preserve">, значения AUC и </w:t>
      </w:r>
      <w:proofErr w:type="spellStart"/>
      <w:r w:rsidRPr="00B46341">
        <w:rPr>
          <w:rFonts w:ascii="Times New Roman" w:hAnsi="Times New Roman"/>
          <w:sz w:val="28"/>
          <w:szCs w:val="28"/>
        </w:rPr>
        <w:t>C</w:t>
      </w:r>
      <w:r w:rsidRPr="00B46341">
        <w:rPr>
          <w:rFonts w:ascii="Times New Roman" w:hAnsi="Times New Roman"/>
          <w:sz w:val="28"/>
          <w:szCs w:val="28"/>
          <w:vertAlign w:val="subscript"/>
        </w:rPr>
        <w:t>max</w:t>
      </w:r>
      <w:proofErr w:type="spellEnd"/>
      <w:r w:rsidRPr="00B46341">
        <w:rPr>
          <w:rFonts w:ascii="Times New Roman" w:hAnsi="Times New Roman"/>
          <w:sz w:val="28"/>
          <w:szCs w:val="28"/>
          <w:vertAlign w:val="subscript"/>
        </w:rPr>
        <w:t xml:space="preserve"> </w:t>
      </w:r>
      <w:r w:rsidRPr="00B46341">
        <w:rPr>
          <w:rFonts w:ascii="Times New Roman" w:hAnsi="Times New Roman"/>
          <w:sz w:val="28"/>
          <w:szCs w:val="28"/>
        </w:rPr>
        <w:t xml:space="preserve">МФК существенно не менялись. Для сравнения, увеличение AUC </w:t>
      </w:r>
      <w:proofErr w:type="spellStart"/>
      <w:r w:rsidRPr="00B46341">
        <w:rPr>
          <w:rFonts w:ascii="Times New Roman" w:hAnsi="Times New Roman"/>
          <w:sz w:val="28"/>
          <w:szCs w:val="28"/>
        </w:rPr>
        <w:t>такролимуса</w:t>
      </w:r>
      <w:proofErr w:type="spellEnd"/>
      <w:r w:rsidRPr="00B46341">
        <w:rPr>
          <w:rFonts w:ascii="Times New Roman" w:hAnsi="Times New Roman"/>
          <w:sz w:val="28"/>
          <w:szCs w:val="28"/>
        </w:rPr>
        <w:t xml:space="preserve"> примерно на 20 % наблюдалось при многократном введении доз препарата </w:t>
      </w:r>
      <w:r>
        <w:rPr>
          <w:rFonts w:ascii="Times New Roman" w:hAnsi="Times New Roman"/>
          <w:sz w:val="28"/>
          <w:szCs w:val="28"/>
        </w:rPr>
        <w:t>Майсепт-500</w:t>
      </w:r>
      <w:r w:rsidRPr="00B46341">
        <w:rPr>
          <w:rFonts w:ascii="Times New Roman" w:hAnsi="Times New Roman"/>
          <w:sz w:val="28"/>
          <w:szCs w:val="28"/>
        </w:rPr>
        <w:t xml:space="preserve"> (1,5 г 2 раза в день) пациентам, принимающим </w:t>
      </w:r>
      <w:proofErr w:type="spellStart"/>
      <w:r w:rsidRPr="00B46341">
        <w:rPr>
          <w:rFonts w:ascii="Times New Roman" w:hAnsi="Times New Roman"/>
          <w:sz w:val="28"/>
          <w:szCs w:val="28"/>
        </w:rPr>
        <w:t>такролимус</w:t>
      </w:r>
      <w:proofErr w:type="spellEnd"/>
      <w:r w:rsidRPr="00B46341">
        <w:rPr>
          <w:rFonts w:ascii="Times New Roman" w:hAnsi="Times New Roman"/>
          <w:sz w:val="28"/>
          <w:szCs w:val="28"/>
        </w:rPr>
        <w:t xml:space="preserve"> после трансплантации печени. Тем не менее, у пациентов после трансплантации почек, концентрации </w:t>
      </w:r>
      <w:proofErr w:type="spellStart"/>
      <w:r w:rsidRPr="00B46341">
        <w:rPr>
          <w:rFonts w:ascii="Times New Roman" w:hAnsi="Times New Roman"/>
          <w:sz w:val="28"/>
          <w:szCs w:val="28"/>
        </w:rPr>
        <w:t>такролимуса</w:t>
      </w:r>
      <w:proofErr w:type="spellEnd"/>
      <w:r w:rsidRPr="00B46341">
        <w:rPr>
          <w:rFonts w:ascii="Times New Roman" w:hAnsi="Times New Roman"/>
          <w:sz w:val="28"/>
          <w:szCs w:val="28"/>
        </w:rPr>
        <w:t xml:space="preserve"> при приеме МФК не изменялись.</w:t>
      </w:r>
    </w:p>
    <w:p w14:paraId="158EFC58" w14:textId="77777777" w:rsidR="00913E7A" w:rsidRPr="00B46341" w:rsidRDefault="00913E7A" w:rsidP="00913E7A">
      <w:pPr>
        <w:spacing w:after="0" w:line="240" w:lineRule="auto"/>
        <w:jc w:val="both"/>
        <w:rPr>
          <w:rFonts w:ascii="Times New Roman" w:hAnsi="Times New Roman"/>
          <w:i/>
          <w:iCs/>
          <w:sz w:val="28"/>
          <w:szCs w:val="28"/>
        </w:rPr>
      </w:pPr>
      <w:r w:rsidRPr="00B46341">
        <w:rPr>
          <w:rFonts w:ascii="Times New Roman" w:hAnsi="Times New Roman"/>
          <w:i/>
          <w:iCs/>
          <w:sz w:val="28"/>
          <w:szCs w:val="28"/>
        </w:rPr>
        <w:t>Живые вакцины</w:t>
      </w:r>
    </w:p>
    <w:p w14:paraId="29737957" w14:textId="77777777" w:rsidR="00913E7A" w:rsidRPr="00B46341" w:rsidRDefault="00913E7A" w:rsidP="00913E7A">
      <w:pPr>
        <w:spacing w:after="0" w:line="240" w:lineRule="auto"/>
        <w:jc w:val="both"/>
        <w:rPr>
          <w:rFonts w:ascii="Times New Roman" w:hAnsi="Times New Roman"/>
          <w:sz w:val="28"/>
          <w:szCs w:val="28"/>
        </w:rPr>
      </w:pPr>
      <w:r w:rsidRPr="00B46341">
        <w:rPr>
          <w:rFonts w:ascii="Times New Roman" w:hAnsi="Times New Roman"/>
          <w:sz w:val="28"/>
          <w:szCs w:val="28"/>
        </w:rPr>
        <w:t>Живые вакцины не следует вводить пациентам с ослабленным иммунным ответом. Реакция антител на другие вакцины может быть снижена.</w:t>
      </w:r>
    </w:p>
    <w:p w14:paraId="4E02C004" w14:textId="77777777" w:rsidR="00913E7A" w:rsidRPr="00B46341" w:rsidRDefault="00913E7A" w:rsidP="00913E7A">
      <w:pPr>
        <w:spacing w:after="0" w:line="240" w:lineRule="auto"/>
        <w:jc w:val="both"/>
        <w:rPr>
          <w:rFonts w:ascii="Times New Roman" w:hAnsi="Times New Roman"/>
          <w:i/>
          <w:iCs/>
          <w:sz w:val="28"/>
          <w:szCs w:val="28"/>
        </w:rPr>
      </w:pPr>
      <w:r w:rsidRPr="00B46341">
        <w:rPr>
          <w:rFonts w:ascii="Times New Roman" w:hAnsi="Times New Roman"/>
          <w:i/>
          <w:iCs/>
          <w:sz w:val="28"/>
          <w:szCs w:val="28"/>
        </w:rPr>
        <w:t>Дети</w:t>
      </w:r>
    </w:p>
    <w:p w14:paraId="5A8D493F" w14:textId="77777777" w:rsidR="00913E7A" w:rsidRPr="00B46341" w:rsidRDefault="00913E7A" w:rsidP="00913E7A">
      <w:pPr>
        <w:spacing w:after="0" w:line="240" w:lineRule="auto"/>
        <w:jc w:val="both"/>
        <w:rPr>
          <w:rFonts w:ascii="Times New Roman" w:hAnsi="Times New Roman"/>
          <w:sz w:val="28"/>
          <w:szCs w:val="28"/>
        </w:rPr>
      </w:pPr>
      <w:r w:rsidRPr="00B46341">
        <w:rPr>
          <w:rFonts w:ascii="Times New Roman" w:hAnsi="Times New Roman"/>
          <w:sz w:val="28"/>
          <w:szCs w:val="28"/>
        </w:rPr>
        <w:t>Исследования взаимодействия проводились только у взрослых.</w:t>
      </w:r>
    </w:p>
    <w:p w14:paraId="793FD006" w14:textId="77777777" w:rsidR="00913E7A" w:rsidRPr="00B46341" w:rsidRDefault="00913E7A" w:rsidP="00913E7A">
      <w:pPr>
        <w:spacing w:after="0" w:line="240" w:lineRule="auto"/>
        <w:jc w:val="both"/>
        <w:rPr>
          <w:rFonts w:ascii="Times New Roman" w:hAnsi="Times New Roman"/>
          <w:i/>
          <w:iCs/>
          <w:sz w:val="28"/>
          <w:szCs w:val="28"/>
        </w:rPr>
      </w:pPr>
      <w:r w:rsidRPr="00B46341">
        <w:rPr>
          <w:rFonts w:ascii="Times New Roman" w:hAnsi="Times New Roman"/>
          <w:i/>
          <w:iCs/>
          <w:sz w:val="28"/>
          <w:szCs w:val="28"/>
        </w:rPr>
        <w:t>Возможное взаимодействие</w:t>
      </w:r>
    </w:p>
    <w:p w14:paraId="201C63BA" w14:textId="77777777" w:rsidR="00913E7A" w:rsidRPr="00B46341" w:rsidRDefault="00913E7A" w:rsidP="00913E7A">
      <w:pPr>
        <w:spacing w:after="0" w:line="240" w:lineRule="auto"/>
        <w:jc w:val="both"/>
        <w:rPr>
          <w:rFonts w:ascii="Times New Roman" w:hAnsi="Times New Roman"/>
          <w:sz w:val="28"/>
          <w:szCs w:val="28"/>
        </w:rPr>
      </w:pPr>
      <w:r w:rsidRPr="00B46341">
        <w:rPr>
          <w:rFonts w:ascii="Times New Roman" w:hAnsi="Times New Roman"/>
          <w:sz w:val="28"/>
          <w:szCs w:val="28"/>
        </w:rPr>
        <w:t xml:space="preserve">При одновременном применении </w:t>
      </w:r>
      <w:proofErr w:type="spellStart"/>
      <w:r w:rsidRPr="00B46341">
        <w:rPr>
          <w:rFonts w:ascii="Times New Roman" w:hAnsi="Times New Roman"/>
          <w:sz w:val="28"/>
          <w:szCs w:val="28"/>
        </w:rPr>
        <w:t>пробенецида</w:t>
      </w:r>
      <w:proofErr w:type="spellEnd"/>
      <w:r w:rsidRPr="00B46341">
        <w:rPr>
          <w:rFonts w:ascii="Times New Roman" w:hAnsi="Times New Roman"/>
          <w:sz w:val="28"/>
          <w:szCs w:val="28"/>
        </w:rPr>
        <w:t xml:space="preserve"> и </w:t>
      </w:r>
      <w:proofErr w:type="spellStart"/>
      <w:r w:rsidRPr="00B46341">
        <w:rPr>
          <w:rFonts w:ascii="Times New Roman" w:hAnsi="Times New Roman"/>
          <w:sz w:val="28"/>
          <w:szCs w:val="28"/>
        </w:rPr>
        <w:t>микофенолата</w:t>
      </w:r>
      <w:proofErr w:type="spellEnd"/>
      <w:r w:rsidRPr="00B46341">
        <w:rPr>
          <w:rFonts w:ascii="Times New Roman" w:hAnsi="Times New Roman"/>
          <w:sz w:val="28"/>
          <w:szCs w:val="28"/>
        </w:rPr>
        <w:t xml:space="preserve"> </w:t>
      </w:r>
      <w:proofErr w:type="spellStart"/>
      <w:r w:rsidRPr="00B46341">
        <w:rPr>
          <w:rFonts w:ascii="Times New Roman" w:hAnsi="Times New Roman"/>
          <w:sz w:val="28"/>
          <w:szCs w:val="28"/>
        </w:rPr>
        <w:t>мофетила</w:t>
      </w:r>
      <w:proofErr w:type="spellEnd"/>
      <w:r w:rsidRPr="00B46341">
        <w:rPr>
          <w:rFonts w:ascii="Times New Roman" w:hAnsi="Times New Roman"/>
          <w:sz w:val="28"/>
          <w:szCs w:val="28"/>
        </w:rPr>
        <w:t xml:space="preserve"> у обезьян отмечалось увеличение AUC МФКГ в плазме в 3 раза. Таким образом, другие лекарственные средства, подвергающиеся </w:t>
      </w:r>
      <w:proofErr w:type="spellStart"/>
      <w:r w:rsidRPr="00B46341">
        <w:rPr>
          <w:rFonts w:ascii="Times New Roman" w:hAnsi="Times New Roman"/>
          <w:sz w:val="28"/>
          <w:szCs w:val="28"/>
        </w:rPr>
        <w:t>канальцевой</w:t>
      </w:r>
      <w:proofErr w:type="spellEnd"/>
      <w:r w:rsidRPr="00B46341">
        <w:rPr>
          <w:rFonts w:ascii="Times New Roman" w:hAnsi="Times New Roman"/>
          <w:sz w:val="28"/>
          <w:szCs w:val="28"/>
        </w:rPr>
        <w:t xml:space="preserve"> секреции, могут конкурировать с МФКГ, что приводит к увеличению концентрации МФКГ или другого препарата в плазме, который также подвергается </w:t>
      </w:r>
      <w:proofErr w:type="spellStart"/>
      <w:r w:rsidRPr="00B46341">
        <w:rPr>
          <w:rFonts w:ascii="Times New Roman" w:hAnsi="Times New Roman"/>
          <w:sz w:val="28"/>
          <w:szCs w:val="28"/>
        </w:rPr>
        <w:t>канальцевой</w:t>
      </w:r>
      <w:proofErr w:type="spellEnd"/>
      <w:r w:rsidRPr="00B46341">
        <w:rPr>
          <w:rFonts w:ascii="Times New Roman" w:hAnsi="Times New Roman"/>
          <w:sz w:val="28"/>
          <w:szCs w:val="28"/>
        </w:rPr>
        <w:t xml:space="preserve"> секреции.</w:t>
      </w:r>
    </w:p>
    <w:p w14:paraId="7C2A9F9F" w14:textId="77777777" w:rsidR="00913E7A" w:rsidRPr="00453A74" w:rsidRDefault="00913E7A" w:rsidP="00913E7A">
      <w:pPr>
        <w:spacing w:after="0" w:line="240" w:lineRule="auto"/>
        <w:jc w:val="both"/>
        <w:rPr>
          <w:rFonts w:ascii="Times New Roman" w:eastAsia="Times New Roman" w:hAnsi="Times New Roman"/>
          <w:b/>
          <w:i/>
          <w:sz w:val="28"/>
          <w:szCs w:val="28"/>
          <w:lang w:eastAsia="ru-RU"/>
        </w:rPr>
      </w:pPr>
      <w:r w:rsidRPr="00453A74">
        <w:rPr>
          <w:rFonts w:ascii="Times New Roman" w:eastAsia="Times New Roman" w:hAnsi="Times New Roman"/>
          <w:b/>
          <w:i/>
          <w:sz w:val="28"/>
          <w:szCs w:val="28"/>
          <w:lang w:eastAsia="ru-RU"/>
        </w:rPr>
        <w:t>Специальные предупреждения</w:t>
      </w:r>
    </w:p>
    <w:p w14:paraId="0A3A9ACA" w14:textId="77777777" w:rsidR="00913E7A" w:rsidRPr="004403E1" w:rsidRDefault="00913E7A" w:rsidP="00913E7A">
      <w:pPr>
        <w:spacing w:after="0" w:line="240" w:lineRule="auto"/>
        <w:jc w:val="both"/>
        <w:rPr>
          <w:rFonts w:ascii="Times New Roman" w:hAnsi="Times New Roman"/>
          <w:i/>
          <w:sz w:val="28"/>
          <w:szCs w:val="28"/>
        </w:rPr>
      </w:pPr>
      <w:r w:rsidRPr="004403E1">
        <w:rPr>
          <w:rFonts w:ascii="Times New Roman" w:hAnsi="Times New Roman"/>
          <w:i/>
          <w:sz w:val="28"/>
          <w:szCs w:val="28"/>
        </w:rPr>
        <w:t xml:space="preserve">Новообразования </w:t>
      </w:r>
    </w:p>
    <w:p w14:paraId="0550ECF6" w14:textId="77777777" w:rsidR="00913E7A" w:rsidRPr="004403E1" w:rsidRDefault="00913E7A" w:rsidP="00913E7A">
      <w:pPr>
        <w:spacing w:after="0" w:line="240" w:lineRule="auto"/>
        <w:jc w:val="both"/>
        <w:rPr>
          <w:rFonts w:ascii="Times New Roman" w:hAnsi="Times New Roman"/>
          <w:sz w:val="28"/>
          <w:szCs w:val="28"/>
        </w:rPr>
      </w:pPr>
      <w:r w:rsidRPr="004403E1">
        <w:rPr>
          <w:rFonts w:ascii="Times New Roman" w:hAnsi="Times New Roman"/>
          <w:sz w:val="28"/>
          <w:szCs w:val="28"/>
        </w:rPr>
        <w:t xml:space="preserve">Пациенты, получающие лечение на основе иммунодепрессантов в комбинации с лекарственными средствами, включая </w:t>
      </w:r>
      <w:r>
        <w:rPr>
          <w:rFonts w:ascii="Times New Roman" w:hAnsi="Times New Roman"/>
          <w:sz w:val="28"/>
          <w:szCs w:val="28"/>
        </w:rPr>
        <w:t>Майсепт-500</w:t>
      </w:r>
      <w:r w:rsidRPr="004403E1">
        <w:rPr>
          <w:rFonts w:ascii="Times New Roman" w:hAnsi="Times New Roman"/>
          <w:sz w:val="28"/>
          <w:szCs w:val="28"/>
        </w:rPr>
        <w:t xml:space="preserve">, находятся в группе повышенного риска развития лимфом и других злокачественных новообразований, в частности, кожи. Данный риск, по-видимому, связан с интенсивностью и продолжительностью иммуносупрессии, а не с использованием какого-либо конкретного средства. Как и у всех пациентов с повышенным риском развития рака кожи, следует ограничить воздействие солнечных и ультрафиолетовых лучей ношением закрытой одежды и использованием солнцезащитных кремов с высоким значением защитного фактора. </w:t>
      </w:r>
    </w:p>
    <w:p w14:paraId="0C9F47FA" w14:textId="77777777" w:rsidR="00913E7A" w:rsidRPr="004403E1" w:rsidRDefault="00913E7A" w:rsidP="00913E7A">
      <w:pPr>
        <w:spacing w:after="0" w:line="240" w:lineRule="auto"/>
        <w:jc w:val="both"/>
        <w:rPr>
          <w:rFonts w:ascii="Times New Roman" w:hAnsi="Times New Roman"/>
          <w:i/>
          <w:sz w:val="28"/>
          <w:szCs w:val="28"/>
        </w:rPr>
      </w:pPr>
      <w:r w:rsidRPr="004403E1">
        <w:rPr>
          <w:rFonts w:ascii="Times New Roman" w:hAnsi="Times New Roman"/>
          <w:i/>
          <w:sz w:val="28"/>
          <w:szCs w:val="28"/>
        </w:rPr>
        <w:t>Инфекции</w:t>
      </w:r>
    </w:p>
    <w:p w14:paraId="5598F48C" w14:textId="77777777" w:rsidR="00913E7A" w:rsidRPr="004403E1" w:rsidRDefault="00913E7A" w:rsidP="00913E7A">
      <w:pPr>
        <w:spacing w:after="0" w:line="240" w:lineRule="auto"/>
        <w:jc w:val="both"/>
        <w:rPr>
          <w:rFonts w:ascii="Times New Roman" w:hAnsi="Times New Roman"/>
          <w:sz w:val="28"/>
          <w:szCs w:val="28"/>
        </w:rPr>
      </w:pPr>
      <w:r w:rsidRPr="004403E1">
        <w:rPr>
          <w:rFonts w:ascii="Times New Roman" w:hAnsi="Times New Roman"/>
          <w:sz w:val="28"/>
          <w:szCs w:val="28"/>
        </w:rPr>
        <w:lastRenderedPageBreak/>
        <w:t xml:space="preserve">Пациенты, получающие </w:t>
      </w:r>
      <w:proofErr w:type="spellStart"/>
      <w:r w:rsidRPr="004403E1">
        <w:rPr>
          <w:rFonts w:ascii="Times New Roman" w:hAnsi="Times New Roman"/>
          <w:sz w:val="28"/>
          <w:szCs w:val="28"/>
        </w:rPr>
        <w:t>иммуносупрессивную</w:t>
      </w:r>
      <w:proofErr w:type="spellEnd"/>
      <w:r w:rsidRPr="004403E1">
        <w:rPr>
          <w:rFonts w:ascii="Times New Roman" w:hAnsi="Times New Roman"/>
          <w:sz w:val="28"/>
          <w:szCs w:val="28"/>
        </w:rPr>
        <w:t xml:space="preserve"> терапию, включая препарат          </w:t>
      </w:r>
      <w:r>
        <w:rPr>
          <w:rFonts w:ascii="Times New Roman" w:hAnsi="Times New Roman"/>
          <w:sz w:val="28"/>
          <w:szCs w:val="28"/>
        </w:rPr>
        <w:t>Майсепт-500</w:t>
      </w:r>
      <w:r w:rsidRPr="004403E1">
        <w:rPr>
          <w:rFonts w:ascii="Times New Roman" w:hAnsi="Times New Roman"/>
          <w:sz w:val="28"/>
          <w:szCs w:val="28"/>
        </w:rPr>
        <w:t xml:space="preserve">, подвержены повышенному риску развития оппортунистических инфекций (бактериальные, грибковые, вирусные и протозойные), включая сепсис и другие инфекции с летальным исходом. Подобные случаи включают реактивацию латентной вирусной инфекции, например, гепатита В или C, и инфекции, вызванные </w:t>
      </w:r>
      <w:proofErr w:type="spellStart"/>
      <w:r w:rsidRPr="004403E1">
        <w:rPr>
          <w:rFonts w:ascii="Times New Roman" w:hAnsi="Times New Roman"/>
          <w:sz w:val="28"/>
          <w:szCs w:val="28"/>
        </w:rPr>
        <w:t>полиомавирусами</w:t>
      </w:r>
      <w:proofErr w:type="spellEnd"/>
      <w:r w:rsidRPr="004403E1">
        <w:rPr>
          <w:rFonts w:ascii="Times New Roman" w:hAnsi="Times New Roman"/>
          <w:sz w:val="28"/>
          <w:szCs w:val="28"/>
        </w:rPr>
        <w:t xml:space="preserve"> (ВК-вирусная нефропатия, случаи ПМЛ, ассоциированные с JC-вирусом). Сообщалось о случаях развития гепатита вследствие реактивации вирусов гепатита В или C у больных-носителей вирусов гепатита В или C, получавших </w:t>
      </w:r>
      <w:proofErr w:type="spellStart"/>
      <w:r w:rsidRPr="004403E1">
        <w:rPr>
          <w:rFonts w:ascii="Times New Roman" w:hAnsi="Times New Roman"/>
          <w:sz w:val="28"/>
          <w:szCs w:val="28"/>
        </w:rPr>
        <w:t>иммуносупрессивную</w:t>
      </w:r>
      <w:proofErr w:type="spellEnd"/>
      <w:r w:rsidRPr="004403E1">
        <w:rPr>
          <w:rFonts w:ascii="Times New Roman" w:hAnsi="Times New Roman"/>
          <w:sz w:val="28"/>
          <w:szCs w:val="28"/>
        </w:rPr>
        <w:t xml:space="preserve"> терапию. Эти инфекции часто связаны с высокой общей </w:t>
      </w:r>
      <w:proofErr w:type="spellStart"/>
      <w:r w:rsidRPr="004403E1">
        <w:rPr>
          <w:rFonts w:ascii="Times New Roman" w:hAnsi="Times New Roman"/>
          <w:sz w:val="28"/>
          <w:szCs w:val="28"/>
        </w:rPr>
        <w:t>иммуносупрессивной</w:t>
      </w:r>
      <w:proofErr w:type="spellEnd"/>
      <w:r w:rsidRPr="004403E1">
        <w:rPr>
          <w:rFonts w:ascii="Times New Roman" w:hAnsi="Times New Roman"/>
          <w:sz w:val="28"/>
          <w:szCs w:val="28"/>
        </w:rPr>
        <w:t xml:space="preserve"> нагрузкой и могут привести к тяжелым последствиям вплоть до летального исхода, которое врачи должны принимать во внимание при дифференциальной диагностике пациентов с ослабленным иммунитетом, у которых отмечаются нарушение функции почек или неврологические симптомы. </w:t>
      </w:r>
      <w:proofErr w:type="spellStart"/>
      <w:r w:rsidRPr="004403E1">
        <w:rPr>
          <w:rFonts w:ascii="Times New Roman" w:hAnsi="Times New Roman"/>
          <w:sz w:val="28"/>
          <w:szCs w:val="28"/>
        </w:rPr>
        <w:t>Микофеноловая</w:t>
      </w:r>
      <w:proofErr w:type="spellEnd"/>
      <w:r w:rsidRPr="004403E1">
        <w:rPr>
          <w:rFonts w:ascii="Times New Roman" w:hAnsi="Times New Roman"/>
          <w:sz w:val="28"/>
          <w:szCs w:val="28"/>
        </w:rPr>
        <w:t xml:space="preserve"> кислота оказывает цитостатическое действие на В- и Т-лимфоциты, следовательно может возникнуть усиление тяжести течения COVID-19, и следует рассмотреть соответствующие клинические действия.</w:t>
      </w:r>
    </w:p>
    <w:p w14:paraId="67EA7793" w14:textId="77777777" w:rsidR="00913E7A" w:rsidRPr="004403E1" w:rsidRDefault="00913E7A" w:rsidP="00913E7A">
      <w:pPr>
        <w:spacing w:after="0" w:line="240" w:lineRule="auto"/>
        <w:jc w:val="both"/>
        <w:rPr>
          <w:rFonts w:ascii="Times New Roman" w:hAnsi="Times New Roman"/>
          <w:sz w:val="28"/>
          <w:szCs w:val="28"/>
        </w:rPr>
      </w:pPr>
      <w:r w:rsidRPr="004403E1">
        <w:rPr>
          <w:rFonts w:ascii="Times New Roman" w:hAnsi="Times New Roman"/>
          <w:sz w:val="28"/>
          <w:szCs w:val="28"/>
        </w:rPr>
        <w:t xml:space="preserve">Случаи развития </w:t>
      </w:r>
      <w:proofErr w:type="spellStart"/>
      <w:r w:rsidRPr="004403E1">
        <w:rPr>
          <w:rFonts w:ascii="Times New Roman" w:hAnsi="Times New Roman"/>
          <w:sz w:val="28"/>
          <w:szCs w:val="28"/>
        </w:rPr>
        <w:t>гипо-гаммаглобулинемии</w:t>
      </w:r>
      <w:proofErr w:type="spellEnd"/>
      <w:r w:rsidRPr="004403E1">
        <w:rPr>
          <w:rFonts w:ascii="Times New Roman" w:hAnsi="Times New Roman"/>
          <w:sz w:val="28"/>
          <w:szCs w:val="28"/>
        </w:rPr>
        <w:t xml:space="preserve">, ассоциированной с рецидивирующими инфекциями, наблюдались у пациентов, принимавших </w:t>
      </w:r>
      <w:r>
        <w:rPr>
          <w:rFonts w:ascii="Times New Roman" w:hAnsi="Times New Roman"/>
          <w:sz w:val="28"/>
          <w:szCs w:val="28"/>
        </w:rPr>
        <w:t>Майсепт-500</w:t>
      </w:r>
      <w:r w:rsidRPr="004403E1">
        <w:rPr>
          <w:rFonts w:ascii="Times New Roman" w:hAnsi="Times New Roman"/>
          <w:sz w:val="28"/>
          <w:szCs w:val="28"/>
        </w:rPr>
        <w:t xml:space="preserve"> в комбинации с другими </w:t>
      </w:r>
      <w:proofErr w:type="spellStart"/>
      <w:r w:rsidRPr="004403E1">
        <w:rPr>
          <w:rFonts w:ascii="Times New Roman" w:hAnsi="Times New Roman"/>
          <w:sz w:val="28"/>
          <w:szCs w:val="28"/>
        </w:rPr>
        <w:t>иммуносупрессивными</w:t>
      </w:r>
      <w:proofErr w:type="spellEnd"/>
      <w:r w:rsidRPr="004403E1">
        <w:rPr>
          <w:rFonts w:ascii="Times New Roman" w:hAnsi="Times New Roman"/>
          <w:sz w:val="28"/>
          <w:szCs w:val="28"/>
        </w:rPr>
        <w:t xml:space="preserve"> препаратами. В некоторых из этих случаев переход с </w:t>
      </w:r>
      <w:proofErr w:type="spellStart"/>
      <w:r w:rsidRPr="004403E1">
        <w:rPr>
          <w:rFonts w:ascii="Times New Roman" w:hAnsi="Times New Roman"/>
          <w:sz w:val="28"/>
          <w:szCs w:val="28"/>
        </w:rPr>
        <w:t>микофенолата</w:t>
      </w:r>
      <w:proofErr w:type="spellEnd"/>
      <w:r w:rsidRPr="004403E1">
        <w:rPr>
          <w:rFonts w:ascii="Times New Roman" w:hAnsi="Times New Roman"/>
          <w:sz w:val="28"/>
          <w:szCs w:val="28"/>
        </w:rPr>
        <w:t xml:space="preserve"> на альтернативный </w:t>
      </w:r>
      <w:proofErr w:type="spellStart"/>
      <w:r w:rsidRPr="004403E1">
        <w:rPr>
          <w:rFonts w:ascii="Times New Roman" w:hAnsi="Times New Roman"/>
          <w:sz w:val="28"/>
          <w:szCs w:val="28"/>
        </w:rPr>
        <w:t>иммуносупрессант</w:t>
      </w:r>
      <w:proofErr w:type="spellEnd"/>
      <w:r w:rsidRPr="004403E1">
        <w:rPr>
          <w:rFonts w:ascii="Times New Roman" w:hAnsi="Times New Roman"/>
          <w:sz w:val="28"/>
          <w:szCs w:val="28"/>
        </w:rPr>
        <w:t xml:space="preserve"> приводил к нормализации сывороточных уровней </w:t>
      </w:r>
      <w:proofErr w:type="spellStart"/>
      <w:r w:rsidRPr="004403E1">
        <w:rPr>
          <w:rFonts w:ascii="Times New Roman" w:hAnsi="Times New Roman"/>
          <w:sz w:val="28"/>
          <w:szCs w:val="28"/>
        </w:rPr>
        <w:t>IgG</w:t>
      </w:r>
      <w:proofErr w:type="spellEnd"/>
      <w:r w:rsidRPr="004403E1">
        <w:rPr>
          <w:rFonts w:ascii="Times New Roman" w:hAnsi="Times New Roman"/>
          <w:sz w:val="28"/>
          <w:szCs w:val="28"/>
        </w:rPr>
        <w:t xml:space="preserve">. Необходимо контролировать уровень иммуноглобулинов в крови у пациентов с рецидивирующими инфекциями на фоне приема </w:t>
      </w:r>
      <w:r>
        <w:rPr>
          <w:rFonts w:ascii="Times New Roman" w:hAnsi="Times New Roman"/>
          <w:sz w:val="28"/>
          <w:szCs w:val="28"/>
        </w:rPr>
        <w:t>Майсепт-500</w:t>
      </w:r>
      <w:r w:rsidRPr="004403E1">
        <w:rPr>
          <w:rFonts w:ascii="Times New Roman" w:hAnsi="Times New Roman"/>
          <w:sz w:val="28"/>
          <w:szCs w:val="28"/>
        </w:rPr>
        <w:t xml:space="preserve">. В случаях длительной, клинически значимой </w:t>
      </w:r>
      <w:proofErr w:type="spellStart"/>
      <w:r w:rsidRPr="004403E1">
        <w:rPr>
          <w:rFonts w:ascii="Times New Roman" w:hAnsi="Times New Roman"/>
          <w:sz w:val="28"/>
          <w:szCs w:val="28"/>
        </w:rPr>
        <w:t>гипогаммаглобулинемии</w:t>
      </w:r>
      <w:proofErr w:type="spellEnd"/>
      <w:r w:rsidRPr="004403E1">
        <w:rPr>
          <w:rFonts w:ascii="Times New Roman" w:hAnsi="Times New Roman"/>
          <w:sz w:val="28"/>
          <w:szCs w:val="28"/>
        </w:rPr>
        <w:t xml:space="preserve"> следует рассматривать необходимость пересмотра терапии с учетом сильного цитостатического действия, оказываемого </w:t>
      </w:r>
      <w:proofErr w:type="spellStart"/>
      <w:r w:rsidRPr="004403E1">
        <w:rPr>
          <w:rFonts w:ascii="Times New Roman" w:hAnsi="Times New Roman"/>
          <w:sz w:val="28"/>
          <w:szCs w:val="28"/>
        </w:rPr>
        <w:t>микофеноловой</w:t>
      </w:r>
      <w:proofErr w:type="spellEnd"/>
      <w:r w:rsidRPr="004403E1">
        <w:rPr>
          <w:rFonts w:ascii="Times New Roman" w:hAnsi="Times New Roman"/>
          <w:sz w:val="28"/>
          <w:szCs w:val="28"/>
        </w:rPr>
        <w:t xml:space="preserve"> кислотой на Т- и В-лимфоциты.</w:t>
      </w:r>
    </w:p>
    <w:p w14:paraId="28FA1EA4" w14:textId="77777777" w:rsidR="00913E7A" w:rsidRPr="004403E1" w:rsidRDefault="00913E7A" w:rsidP="00913E7A">
      <w:pPr>
        <w:spacing w:after="0" w:line="240" w:lineRule="auto"/>
        <w:jc w:val="both"/>
        <w:rPr>
          <w:rFonts w:ascii="Times New Roman" w:hAnsi="Times New Roman"/>
          <w:sz w:val="28"/>
          <w:szCs w:val="28"/>
        </w:rPr>
      </w:pPr>
      <w:r w:rsidRPr="004403E1">
        <w:rPr>
          <w:rFonts w:ascii="Times New Roman" w:hAnsi="Times New Roman"/>
          <w:sz w:val="28"/>
          <w:szCs w:val="28"/>
        </w:rPr>
        <w:t xml:space="preserve">Были опубликованы сообщения о </w:t>
      </w:r>
      <w:proofErr w:type="spellStart"/>
      <w:r w:rsidRPr="004403E1">
        <w:rPr>
          <w:rFonts w:ascii="Times New Roman" w:hAnsi="Times New Roman"/>
          <w:sz w:val="28"/>
          <w:szCs w:val="28"/>
        </w:rPr>
        <w:t>бронхоэктазах</w:t>
      </w:r>
      <w:proofErr w:type="spellEnd"/>
      <w:r w:rsidRPr="004403E1">
        <w:rPr>
          <w:rFonts w:ascii="Times New Roman" w:hAnsi="Times New Roman"/>
          <w:sz w:val="28"/>
          <w:szCs w:val="28"/>
        </w:rPr>
        <w:t xml:space="preserve"> у взрослых и детей, получавших МФК в комбинации с другими иммунодепрессантами. В некоторых из этих случаев перевод с МФК на другой иммунодепрессант приводил к улучшению респираторных симптомов. Риск развития </w:t>
      </w:r>
      <w:proofErr w:type="spellStart"/>
      <w:r w:rsidRPr="004403E1">
        <w:rPr>
          <w:rFonts w:ascii="Times New Roman" w:hAnsi="Times New Roman"/>
          <w:sz w:val="28"/>
          <w:szCs w:val="28"/>
        </w:rPr>
        <w:t>бронхоэктазов</w:t>
      </w:r>
      <w:proofErr w:type="spellEnd"/>
      <w:r w:rsidRPr="004403E1">
        <w:rPr>
          <w:rFonts w:ascii="Times New Roman" w:hAnsi="Times New Roman"/>
          <w:sz w:val="28"/>
          <w:szCs w:val="28"/>
        </w:rPr>
        <w:t xml:space="preserve"> может быть связан с </w:t>
      </w:r>
      <w:proofErr w:type="spellStart"/>
      <w:r w:rsidRPr="004403E1">
        <w:rPr>
          <w:rFonts w:ascii="Times New Roman" w:hAnsi="Times New Roman"/>
          <w:sz w:val="28"/>
          <w:szCs w:val="28"/>
        </w:rPr>
        <w:t>гипогаммаглобулинемией</w:t>
      </w:r>
      <w:proofErr w:type="spellEnd"/>
      <w:r w:rsidRPr="004403E1">
        <w:rPr>
          <w:rFonts w:ascii="Times New Roman" w:hAnsi="Times New Roman"/>
          <w:sz w:val="28"/>
          <w:szCs w:val="28"/>
        </w:rPr>
        <w:t xml:space="preserve"> или с прямым воздействием на легкие. Имеются также отдельные сообщения об интерстициальном заболевании легких и легочном фиброзе, некоторые из которых закончились летальным исходом. Рекомендуется обследовать пациентов, у которых развиваются кашель и одышка.</w:t>
      </w:r>
    </w:p>
    <w:p w14:paraId="1E76440F" w14:textId="77777777" w:rsidR="00913E7A" w:rsidRPr="004403E1" w:rsidRDefault="00913E7A" w:rsidP="00913E7A">
      <w:pPr>
        <w:spacing w:after="0" w:line="240" w:lineRule="auto"/>
        <w:jc w:val="both"/>
        <w:rPr>
          <w:rFonts w:ascii="Times New Roman" w:hAnsi="Times New Roman"/>
          <w:i/>
          <w:sz w:val="28"/>
          <w:szCs w:val="28"/>
        </w:rPr>
      </w:pPr>
      <w:r w:rsidRPr="004403E1">
        <w:rPr>
          <w:rFonts w:ascii="Times New Roman" w:hAnsi="Times New Roman"/>
          <w:i/>
          <w:sz w:val="28"/>
          <w:szCs w:val="28"/>
        </w:rPr>
        <w:t>Система кроветворения и иммунная система</w:t>
      </w:r>
    </w:p>
    <w:p w14:paraId="3A1DBC0E" w14:textId="77777777" w:rsidR="00913E7A" w:rsidRPr="004403E1" w:rsidRDefault="00913E7A" w:rsidP="00913E7A">
      <w:pPr>
        <w:spacing w:after="0" w:line="240" w:lineRule="auto"/>
        <w:jc w:val="both"/>
        <w:rPr>
          <w:rFonts w:ascii="Times New Roman" w:hAnsi="Times New Roman"/>
          <w:sz w:val="28"/>
          <w:szCs w:val="28"/>
        </w:rPr>
      </w:pPr>
      <w:r w:rsidRPr="004403E1">
        <w:rPr>
          <w:rFonts w:ascii="Times New Roman" w:hAnsi="Times New Roman"/>
          <w:sz w:val="28"/>
          <w:szCs w:val="28"/>
        </w:rPr>
        <w:t xml:space="preserve">Пациенты, получающие </w:t>
      </w:r>
      <w:r>
        <w:rPr>
          <w:rFonts w:ascii="Times New Roman" w:hAnsi="Times New Roman"/>
          <w:sz w:val="28"/>
          <w:szCs w:val="28"/>
        </w:rPr>
        <w:t>Майсепт-500</w:t>
      </w:r>
      <w:r w:rsidRPr="004403E1">
        <w:rPr>
          <w:rFonts w:ascii="Times New Roman" w:hAnsi="Times New Roman"/>
          <w:sz w:val="28"/>
          <w:szCs w:val="28"/>
        </w:rPr>
        <w:t xml:space="preserve">, подлежат мониторингу на предмет развития </w:t>
      </w:r>
      <w:proofErr w:type="spellStart"/>
      <w:r w:rsidRPr="004403E1">
        <w:rPr>
          <w:rFonts w:ascii="Times New Roman" w:hAnsi="Times New Roman"/>
          <w:sz w:val="28"/>
          <w:szCs w:val="28"/>
        </w:rPr>
        <w:t>нейтропении</w:t>
      </w:r>
      <w:proofErr w:type="spellEnd"/>
      <w:r w:rsidRPr="004403E1">
        <w:rPr>
          <w:rFonts w:ascii="Times New Roman" w:hAnsi="Times New Roman"/>
          <w:sz w:val="28"/>
          <w:szCs w:val="28"/>
        </w:rPr>
        <w:t xml:space="preserve">, которое может быть обусловлено самим приемом препарата, приемом сопутствующих препаратов, вирусными инфекциями, или какой-либо комбинацией данных причин. Пациенты, получающие </w:t>
      </w:r>
      <w:r>
        <w:rPr>
          <w:rFonts w:ascii="Times New Roman" w:hAnsi="Times New Roman"/>
          <w:sz w:val="28"/>
          <w:szCs w:val="28"/>
        </w:rPr>
        <w:lastRenderedPageBreak/>
        <w:t>Майсепт-500</w:t>
      </w:r>
      <w:r w:rsidRPr="004403E1">
        <w:rPr>
          <w:rFonts w:ascii="Times New Roman" w:hAnsi="Times New Roman"/>
          <w:sz w:val="28"/>
          <w:szCs w:val="28"/>
        </w:rPr>
        <w:t xml:space="preserve">, должны сдавать кровь на полный анализ еженедельно в течение первого месяца, два раза в месяц в течение второго и третьего месяца лечения, а затем ежемесячно в течение первого года. При развитии </w:t>
      </w:r>
      <w:proofErr w:type="spellStart"/>
      <w:r w:rsidRPr="004403E1">
        <w:rPr>
          <w:rFonts w:ascii="Times New Roman" w:hAnsi="Times New Roman"/>
          <w:sz w:val="28"/>
          <w:szCs w:val="28"/>
        </w:rPr>
        <w:t>нейтропении</w:t>
      </w:r>
      <w:proofErr w:type="spellEnd"/>
      <w:r w:rsidRPr="004403E1">
        <w:rPr>
          <w:rFonts w:ascii="Times New Roman" w:hAnsi="Times New Roman"/>
          <w:sz w:val="28"/>
          <w:szCs w:val="28"/>
        </w:rPr>
        <w:t xml:space="preserve"> (абсолютное число нейтрофилов &lt; 1.3 х 10</w:t>
      </w:r>
      <w:r w:rsidRPr="004403E1">
        <w:rPr>
          <w:rFonts w:ascii="Times New Roman" w:hAnsi="Times New Roman"/>
          <w:sz w:val="28"/>
          <w:szCs w:val="28"/>
          <w:vertAlign w:val="superscript"/>
        </w:rPr>
        <w:t>3</w:t>
      </w:r>
      <w:r w:rsidRPr="004403E1">
        <w:rPr>
          <w:rFonts w:ascii="Times New Roman" w:hAnsi="Times New Roman"/>
          <w:sz w:val="28"/>
          <w:szCs w:val="28"/>
        </w:rPr>
        <w:t>/</w:t>
      </w:r>
      <w:proofErr w:type="spellStart"/>
      <w:r w:rsidRPr="004403E1">
        <w:rPr>
          <w:rFonts w:ascii="Times New Roman" w:hAnsi="Times New Roman"/>
          <w:sz w:val="28"/>
          <w:szCs w:val="28"/>
        </w:rPr>
        <w:t>мкл</w:t>
      </w:r>
      <w:proofErr w:type="spellEnd"/>
      <w:r w:rsidRPr="004403E1">
        <w:rPr>
          <w:rFonts w:ascii="Times New Roman" w:hAnsi="Times New Roman"/>
          <w:sz w:val="28"/>
          <w:szCs w:val="28"/>
        </w:rPr>
        <w:t xml:space="preserve">), может быть целесообразным прерывание или прекращение приема препарата </w:t>
      </w:r>
      <w:r>
        <w:rPr>
          <w:rFonts w:ascii="Times New Roman" w:hAnsi="Times New Roman"/>
          <w:sz w:val="28"/>
          <w:szCs w:val="28"/>
        </w:rPr>
        <w:t>Майсепт-500</w:t>
      </w:r>
      <w:r w:rsidRPr="004403E1">
        <w:rPr>
          <w:rFonts w:ascii="Times New Roman" w:hAnsi="Times New Roman"/>
          <w:sz w:val="28"/>
          <w:szCs w:val="28"/>
        </w:rPr>
        <w:t>.</w:t>
      </w:r>
    </w:p>
    <w:p w14:paraId="21C43F4D" w14:textId="77777777" w:rsidR="00913E7A" w:rsidRPr="004403E1" w:rsidRDefault="00913E7A" w:rsidP="00913E7A">
      <w:pPr>
        <w:spacing w:after="0" w:line="240" w:lineRule="auto"/>
        <w:jc w:val="both"/>
        <w:rPr>
          <w:rFonts w:ascii="Times New Roman" w:hAnsi="Times New Roman"/>
          <w:sz w:val="28"/>
          <w:szCs w:val="28"/>
        </w:rPr>
      </w:pPr>
      <w:r w:rsidRPr="004403E1">
        <w:rPr>
          <w:rFonts w:ascii="Times New Roman" w:hAnsi="Times New Roman"/>
          <w:sz w:val="28"/>
          <w:szCs w:val="28"/>
        </w:rPr>
        <w:t xml:space="preserve">Случаи развития парциальной </w:t>
      </w:r>
      <w:proofErr w:type="spellStart"/>
      <w:r w:rsidRPr="004403E1">
        <w:rPr>
          <w:rFonts w:ascii="Times New Roman" w:hAnsi="Times New Roman"/>
          <w:sz w:val="28"/>
          <w:szCs w:val="28"/>
        </w:rPr>
        <w:t>красноклеточной</w:t>
      </w:r>
      <w:proofErr w:type="spellEnd"/>
      <w:r w:rsidRPr="004403E1">
        <w:rPr>
          <w:rFonts w:ascii="Times New Roman" w:hAnsi="Times New Roman"/>
          <w:sz w:val="28"/>
          <w:szCs w:val="28"/>
        </w:rPr>
        <w:t xml:space="preserve"> аплазии (ПККА) наблюдались у пациентов, принимавших </w:t>
      </w:r>
      <w:r>
        <w:rPr>
          <w:rFonts w:ascii="Times New Roman" w:hAnsi="Times New Roman"/>
          <w:sz w:val="28"/>
          <w:szCs w:val="28"/>
        </w:rPr>
        <w:t>Майсепт-500</w:t>
      </w:r>
      <w:r w:rsidRPr="004403E1">
        <w:rPr>
          <w:rFonts w:ascii="Times New Roman" w:hAnsi="Times New Roman"/>
          <w:sz w:val="28"/>
          <w:szCs w:val="28"/>
        </w:rPr>
        <w:t xml:space="preserve"> в комбинации с другими </w:t>
      </w:r>
      <w:proofErr w:type="spellStart"/>
      <w:r w:rsidRPr="004403E1">
        <w:rPr>
          <w:rFonts w:ascii="Times New Roman" w:hAnsi="Times New Roman"/>
          <w:sz w:val="28"/>
          <w:szCs w:val="28"/>
        </w:rPr>
        <w:t>иммуносупрессивными</w:t>
      </w:r>
      <w:proofErr w:type="spellEnd"/>
      <w:r w:rsidRPr="004403E1">
        <w:rPr>
          <w:rFonts w:ascii="Times New Roman" w:hAnsi="Times New Roman"/>
          <w:sz w:val="28"/>
          <w:szCs w:val="28"/>
        </w:rPr>
        <w:t xml:space="preserve"> препаратами. Механизм развития ПККА при применении </w:t>
      </w:r>
      <w:proofErr w:type="spellStart"/>
      <w:r w:rsidRPr="004403E1">
        <w:rPr>
          <w:rFonts w:ascii="Times New Roman" w:hAnsi="Times New Roman"/>
          <w:sz w:val="28"/>
          <w:szCs w:val="28"/>
        </w:rPr>
        <w:t>микофенолат</w:t>
      </w:r>
      <w:proofErr w:type="spellEnd"/>
      <w:r w:rsidRPr="004403E1">
        <w:rPr>
          <w:rFonts w:ascii="Times New Roman" w:hAnsi="Times New Roman"/>
          <w:sz w:val="28"/>
          <w:szCs w:val="28"/>
        </w:rPr>
        <w:t xml:space="preserve"> </w:t>
      </w:r>
      <w:proofErr w:type="spellStart"/>
      <w:r w:rsidRPr="004403E1">
        <w:rPr>
          <w:rFonts w:ascii="Times New Roman" w:hAnsi="Times New Roman"/>
          <w:sz w:val="28"/>
          <w:szCs w:val="28"/>
        </w:rPr>
        <w:t>мофетила</w:t>
      </w:r>
      <w:proofErr w:type="spellEnd"/>
      <w:r w:rsidRPr="004403E1">
        <w:rPr>
          <w:rFonts w:ascii="Times New Roman" w:hAnsi="Times New Roman"/>
          <w:sz w:val="28"/>
          <w:szCs w:val="28"/>
        </w:rPr>
        <w:t xml:space="preserve"> неизвестен. ПККА может быть обратимой после снижения дозы препарата или его отмены. </w:t>
      </w:r>
    </w:p>
    <w:p w14:paraId="00BD3B21" w14:textId="77777777" w:rsidR="00913E7A" w:rsidRPr="004403E1" w:rsidRDefault="00913E7A" w:rsidP="00913E7A">
      <w:pPr>
        <w:spacing w:after="0" w:line="240" w:lineRule="auto"/>
        <w:jc w:val="both"/>
        <w:rPr>
          <w:rFonts w:ascii="Times New Roman" w:hAnsi="Times New Roman"/>
          <w:sz w:val="28"/>
          <w:szCs w:val="28"/>
        </w:rPr>
      </w:pPr>
      <w:r w:rsidRPr="004403E1">
        <w:rPr>
          <w:rFonts w:ascii="Times New Roman" w:hAnsi="Times New Roman"/>
          <w:sz w:val="28"/>
          <w:szCs w:val="28"/>
        </w:rPr>
        <w:t xml:space="preserve">Пациентов, принимающих </w:t>
      </w:r>
      <w:r>
        <w:rPr>
          <w:rFonts w:ascii="Times New Roman" w:hAnsi="Times New Roman"/>
          <w:sz w:val="28"/>
          <w:szCs w:val="28"/>
        </w:rPr>
        <w:t>Майсепт-500</w:t>
      </w:r>
      <w:r w:rsidRPr="004403E1">
        <w:rPr>
          <w:rFonts w:ascii="Times New Roman" w:hAnsi="Times New Roman"/>
          <w:sz w:val="28"/>
          <w:szCs w:val="28"/>
        </w:rPr>
        <w:t>, следует предупредить о необходимости немедленно сообщать о любых признаках инфекции, внезапно появившихся синяках, кровотечениях или любых других признаков костномозговой недостаточности.</w:t>
      </w:r>
    </w:p>
    <w:p w14:paraId="7691FF68" w14:textId="77777777" w:rsidR="00913E7A" w:rsidRPr="004403E1" w:rsidRDefault="00913E7A" w:rsidP="00913E7A">
      <w:pPr>
        <w:spacing w:after="0" w:line="240" w:lineRule="auto"/>
        <w:jc w:val="both"/>
        <w:rPr>
          <w:rFonts w:ascii="Times New Roman" w:hAnsi="Times New Roman"/>
          <w:sz w:val="28"/>
          <w:szCs w:val="28"/>
        </w:rPr>
      </w:pPr>
      <w:r w:rsidRPr="004403E1">
        <w:rPr>
          <w:rFonts w:ascii="Times New Roman" w:hAnsi="Times New Roman"/>
          <w:sz w:val="28"/>
          <w:szCs w:val="28"/>
        </w:rPr>
        <w:t xml:space="preserve">Пациентов следует предупредить, что во время лечения препаратом </w:t>
      </w:r>
      <w:r>
        <w:rPr>
          <w:rFonts w:ascii="Times New Roman" w:hAnsi="Times New Roman"/>
          <w:sz w:val="28"/>
          <w:szCs w:val="28"/>
        </w:rPr>
        <w:t>Майсепт-500</w:t>
      </w:r>
      <w:r w:rsidRPr="004403E1">
        <w:rPr>
          <w:rFonts w:ascii="Times New Roman" w:hAnsi="Times New Roman"/>
          <w:sz w:val="28"/>
          <w:szCs w:val="28"/>
        </w:rPr>
        <w:t xml:space="preserve"> вакцинация может оказаться менее эффективной, и следует избегать использования живых </w:t>
      </w:r>
      <w:proofErr w:type="spellStart"/>
      <w:r w:rsidRPr="004403E1">
        <w:rPr>
          <w:rFonts w:ascii="Times New Roman" w:hAnsi="Times New Roman"/>
          <w:sz w:val="28"/>
          <w:szCs w:val="28"/>
        </w:rPr>
        <w:t>аттенуированных</w:t>
      </w:r>
      <w:proofErr w:type="spellEnd"/>
      <w:r w:rsidRPr="004403E1">
        <w:rPr>
          <w:rFonts w:ascii="Times New Roman" w:hAnsi="Times New Roman"/>
          <w:sz w:val="28"/>
          <w:szCs w:val="28"/>
        </w:rPr>
        <w:t xml:space="preserve"> вакцин. Может потребоваться вакцинация против гриппа. Врачам необходимо обратиться к установленным руководствам по вакцинации против гриппа.</w:t>
      </w:r>
    </w:p>
    <w:p w14:paraId="5A002F3E" w14:textId="77777777" w:rsidR="00913E7A" w:rsidRPr="004403E1" w:rsidRDefault="00913E7A" w:rsidP="00913E7A">
      <w:pPr>
        <w:spacing w:after="0" w:line="240" w:lineRule="auto"/>
        <w:jc w:val="both"/>
        <w:rPr>
          <w:rFonts w:ascii="Times New Roman" w:hAnsi="Times New Roman"/>
          <w:i/>
          <w:sz w:val="28"/>
          <w:szCs w:val="28"/>
        </w:rPr>
      </w:pPr>
      <w:r w:rsidRPr="004403E1">
        <w:rPr>
          <w:rFonts w:ascii="Times New Roman" w:hAnsi="Times New Roman"/>
          <w:i/>
          <w:sz w:val="28"/>
          <w:szCs w:val="28"/>
        </w:rPr>
        <w:t>Желудочно-кишечный тракт</w:t>
      </w:r>
    </w:p>
    <w:p w14:paraId="542149A5" w14:textId="77777777" w:rsidR="00913E7A" w:rsidRPr="004403E1" w:rsidRDefault="00913E7A" w:rsidP="00913E7A">
      <w:pPr>
        <w:spacing w:after="0" w:line="240" w:lineRule="auto"/>
        <w:jc w:val="both"/>
        <w:rPr>
          <w:rFonts w:ascii="Times New Roman" w:hAnsi="Times New Roman"/>
          <w:sz w:val="28"/>
          <w:szCs w:val="28"/>
        </w:rPr>
      </w:pPr>
      <w:r w:rsidRPr="004403E1">
        <w:rPr>
          <w:rFonts w:ascii="Times New Roman" w:hAnsi="Times New Roman"/>
          <w:sz w:val="28"/>
          <w:szCs w:val="28"/>
        </w:rPr>
        <w:t xml:space="preserve">Прием препарата </w:t>
      </w:r>
      <w:r>
        <w:rPr>
          <w:rFonts w:ascii="Times New Roman" w:hAnsi="Times New Roman"/>
          <w:sz w:val="28"/>
          <w:szCs w:val="28"/>
        </w:rPr>
        <w:t>Майсепт-500</w:t>
      </w:r>
      <w:r w:rsidRPr="004403E1">
        <w:rPr>
          <w:rFonts w:ascii="Times New Roman" w:hAnsi="Times New Roman"/>
          <w:sz w:val="28"/>
          <w:szCs w:val="28"/>
        </w:rPr>
        <w:t xml:space="preserve"> может сопровождаться повышенным риском развития нежелательных реакций со стороны желудочно-кишечного тракта, включая изъязвление слизистой оболочки ЖКТ, желудочно-кишечные кровотечения, перфорации ЖКТ. Необходимо соблюдать осторожность при применении препарата у пациентов с тяжелыми заболеваниями пищеварительного тракта в стадии обострения.</w:t>
      </w:r>
    </w:p>
    <w:p w14:paraId="1C131CE7" w14:textId="77777777" w:rsidR="00913E7A" w:rsidRPr="004403E1" w:rsidRDefault="00913E7A" w:rsidP="00913E7A">
      <w:pPr>
        <w:spacing w:after="0" w:line="240" w:lineRule="auto"/>
        <w:jc w:val="both"/>
        <w:rPr>
          <w:rFonts w:ascii="Times New Roman" w:hAnsi="Times New Roman"/>
          <w:sz w:val="28"/>
          <w:szCs w:val="28"/>
        </w:rPr>
      </w:pPr>
      <w:r>
        <w:rPr>
          <w:rFonts w:ascii="Times New Roman" w:hAnsi="Times New Roman"/>
          <w:sz w:val="28"/>
          <w:szCs w:val="28"/>
        </w:rPr>
        <w:t>Майсепт-500</w:t>
      </w:r>
      <w:r w:rsidRPr="004403E1">
        <w:rPr>
          <w:rFonts w:ascii="Times New Roman" w:hAnsi="Times New Roman"/>
          <w:sz w:val="28"/>
          <w:szCs w:val="28"/>
        </w:rPr>
        <w:t xml:space="preserve"> является ингибитором ИМФДГ (инозин </w:t>
      </w:r>
      <w:proofErr w:type="spellStart"/>
      <w:r w:rsidRPr="004403E1">
        <w:rPr>
          <w:rFonts w:ascii="Times New Roman" w:hAnsi="Times New Roman"/>
          <w:sz w:val="28"/>
          <w:szCs w:val="28"/>
        </w:rPr>
        <w:t>монофосфатдегидрогеназа</w:t>
      </w:r>
      <w:proofErr w:type="spellEnd"/>
      <w:r w:rsidRPr="004403E1">
        <w:rPr>
          <w:rFonts w:ascii="Times New Roman" w:hAnsi="Times New Roman"/>
          <w:sz w:val="28"/>
          <w:szCs w:val="28"/>
        </w:rPr>
        <w:t xml:space="preserve">). Поэтому не следует применять его у пациентов с редким генетически обусловленным наследственным дефицитом </w:t>
      </w:r>
      <w:proofErr w:type="spellStart"/>
      <w:r w:rsidRPr="004403E1">
        <w:rPr>
          <w:rFonts w:ascii="Times New Roman" w:hAnsi="Times New Roman"/>
          <w:sz w:val="28"/>
          <w:szCs w:val="28"/>
        </w:rPr>
        <w:t>гипоксантингуанинфосфорибозилтрансферазы</w:t>
      </w:r>
      <w:proofErr w:type="spellEnd"/>
      <w:r w:rsidRPr="004403E1">
        <w:rPr>
          <w:rFonts w:ascii="Times New Roman" w:hAnsi="Times New Roman"/>
          <w:sz w:val="28"/>
          <w:szCs w:val="28"/>
        </w:rPr>
        <w:t xml:space="preserve"> (синдромы Леша-</w:t>
      </w:r>
      <w:proofErr w:type="spellStart"/>
      <w:r w:rsidRPr="004403E1">
        <w:rPr>
          <w:rFonts w:ascii="Times New Roman" w:hAnsi="Times New Roman"/>
          <w:sz w:val="28"/>
          <w:szCs w:val="28"/>
        </w:rPr>
        <w:t>Найена</w:t>
      </w:r>
      <w:proofErr w:type="spellEnd"/>
      <w:r w:rsidRPr="004403E1">
        <w:rPr>
          <w:rFonts w:ascii="Times New Roman" w:hAnsi="Times New Roman"/>
          <w:sz w:val="28"/>
          <w:szCs w:val="28"/>
        </w:rPr>
        <w:t xml:space="preserve"> и Келли-</w:t>
      </w:r>
      <w:proofErr w:type="spellStart"/>
      <w:r w:rsidRPr="004403E1">
        <w:rPr>
          <w:rFonts w:ascii="Times New Roman" w:hAnsi="Times New Roman"/>
          <w:sz w:val="28"/>
          <w:szCs w:val="28"/>
        </w:rPr>
        <w:t>Зигмиллера</w:t>
      </w:r>
      <w:proofErr w:type="spellEnd"/>
      <w:r w:rsidRPr="004403E1">
        <w:rPr>
          <w:rFonts w:ascii="Times New Roman" w:hAnsi="Times New Roman"/>
          <w:sz w:val="28"/>
          <w:szCs w:val="28"/>
        </w:rPr>
        <w:t>).</w:t>
      </w:r>
    </w:p>
    <w:p w14:paraId="24489B38" w14:textId="77777777" w:rsidR="00913E7A" w:rsidRPr="004403E1" w:rsidRDefault="00913E7A" w:rsidP="00913E7A">
      <w:pPr>
        <w:spacing w:after="0" w:line="240" w:lineRule="auto"/>
        <w:jc w:val="both"/>
        <w:rPr>
          <w:rFonts w:ascii="Times New Roman" w:hAnsi="Times New Roman"/>
          <w:i/>
          <w:iCs/>
          <w:sz w:val="28"/>
          <w:szCs w:val="28"/>
        </w:rPr>
      </w:pPr>
      <w:r w:rsidRPr="004403E1">
        <w:rPr>
          <w:rFonts w:ascii="Times New Roman" w:hAnsi="Times New Roman"/>
          <w:i/>
          <w:iCs/>
          <w:sz w:val="28"/>
          <w:szCs w:val="28"/>
        </w:rPr>
        <w:t>Взаимодействия</w:t>
      </w:r>
    </w:p>
    <w:p w14:paraId="107769E5" w14:textId="77777777" w:rsidR="00913E7A" w:rsidRPr="004403E1" w:rsidRDefault="00913E7A" w:rsidP="00913E7A">
      <w:pPr>
        <w:spacing w:after="0" w:line="240" w:lineRule="auto"/>
        <w:jc w:val="both"/>
        <w:rPr>
          <w:rFonts w:ascii="Times New Roman" w:hAnsi="Times New Roman"/>
          <w:sz w:val="28"/>
          <w:szCs w:val="28"/>
        </w:rPr>
      </w:pPr>
      <w:r w:rsidRPr="004403E1">
        <w:rPr>
          <w:rFonts w:ascii="Times New Roman" w:hAnsi="Times New Roman"/>
          <w:sz w:val="28"/>
          <w:szCs w:val="28"/>
        </w:rPr>
        <w:t xml:space="preserve">Следует соблюдать осторожность при переключении комбинированной терапии со схем, содержащих иммунодепрессанты, которые нарушают энтерогепатическую рециркуляцию МПА, т.е. циклоспорин, к другим, лишенным этого эффекта, например </w:t>
      </w:r>
      <w:proofErr w:type="spellStart"/>
      <w:r w:rsidRPr="004403E1">
        <w:rPr>
          <w:rFonts w:ascii="Times New Roman" w:hAnsi="Times New Roman"/>
          <w:sz w:val="28"/>
          <w:szCs w:val="28"/>
        </w:rPr>
        <w:t>такролимус</w:t>
      </w:r>
      <w:proofErr w:type="spellEnd"/>
      <w:r w:rsidRPr="004403E1">
        <w:rPr>
          <w:rFonts w:ascii="Times New Roman" w:hAnsi="Times New Roman"/>
          <w:sz w:val="28"/>
          <w:szCs w:val="28"/>
        </w:rPr>
        <w:t xml:space="preserve">, </w:t>
      </w:r>
      <w:proofErr w:type="spellStart"/>
      <w:r w:rsidRPr="004403E1">
        <w:rPr>
          <w:rFonts w:ascii="Times New Roman" w:hAnsi="Times New Roman"/>
          <w:sz w:val="28"/>
          <w:szCs w:val="28"/>
        </w:rPr>
        <w:t>сиролимус</w:t>
      </w:r>
      <w:proofErr w:type="spellEnd"/>
      <w:r w:rsidRPr="004403E1">
        <w:rPr>
          <w:rFonts w:ascii="Times New Roman" w:hAnsi="Times New Roman"/>
          <w:sz w:val="28"/>
          <w:szCs w:val="28"/>
        </w:rPr>
        <w:t xml:space="preserve">, </w:t>
      </w:r>
      <w:proofErr w:type="spellStart"/>
      <w:r w:rsidRPr="004403E1">
        <w:rPr>
          <w:rFonts w:ascii="Times New Roman" w:hAnsi="Times New Roman"/>
          <w:sz w:val="28"/>
          <w:szCs w:val="28"/>
        </w:rPr>
        <w:t>белатацепт</w:t>
      </w:r>
      <w:proofErr w:type="spellEnd"/>
      <w:r w:rsidRPr="004403E1">
        <w:rPr>
          <w:rFonts w:ascii="Times New Roman" w:hAnsi="Times New Roman"/>
          <w:sz w:val="28"/>
          <w:szCs w:val="28"/>
        </w:rPr>
        <w:t xml:space="preserve"> или наоборот, так как это может привести к изменению экспозиции МФК. Препараты, влияющие на энтерогепатический цикл МФК (например, </w:t>
      </w:r>
      <w:proofErr w:type="spellStart"/>
      <w:r w:rsidRPr="004403E1">
        <w:rPr>
          <w:rFonts w:ascii="Times New Roman" w:hAnsi="Times New Roman"/>
          <w:sz w:val="28"/>
          <w:szCs w:val="28"/>
        </w:rPr>
        <w:t>холестирамин</w:t>
      </w:r>
      <w:proofErr w:type="spellEnd"/>
      <w:r w:rsidRPr="004403E1">
        <w:rPr>
          <w:rFonts w:ascii="Times New Roman" w:hAnsi="Times New Roman"/>
          <w:sz w:val="28"/>
          <w:szCs w:val="28"/>
        </w:rPr>
        <w:t xml:space="preserve">, антибиотики), следует применять с осторожностью из-за их способности снижать уровни в плазме и эффективность препарата </w:t>
      </w:r>
      <w:r>
        <w:rPr>
          <w:rFonts w:ascii="Times New Roman" w:hAnsi="Times New Roman"/>
          <w:sz w:val="28"/>
          <w:szCs w:val="28"/>
        </w:rPr>
        <w:t>Майсепт-500</w:t>
      </w:r>
      <w:r w:rsidRPr="004403E1">
        <w:rPr>
          <w:rFonts w:ascii="Times New Roman" w:hAnsi="Times New Roman"/>
          <w:sz w:val="28"/>
          <w:szCs w:val="28"/>
        </w:rPr>
        <w:t xml:space="preserve">. Терапевтический лекарственный мониторинг МФК может быть уместным при переходе на комбинированную терапию (например, с </w:t>
      </w:r>
      <w:r w:rsidRPr="004403E1">
        <w:rPr>
          <w:rFonts w:ascii="Times New Roman" w:hAnsi="Times New Roman"/>
          <w:sz w:val="28"/>
          <w:szCs w:val="28"/>
        </w:rPr>
        <w:lastRenderedPageBreak/>
        <w:t xml:space="preserve">циклоспорина на </w:t>
      </w:r>
      <w:proofErr w:type="spellStart"/>
      <w:r w:rsidRPr="004403E1">
        <w:rPr>
          <w:rFonts w:ascii="Times New Roman" w:hAnsi="Times New Roman"/>
          <w:sz w:val="28"/>
          <w:szCs w:val="28"/>
        </w:rPr>
        <w:t>такролимус</w:t>
      </w:r>
      <w:proofErr w:type="spellEnd"/>
      <w:r w:rsidRPr="004403E1">
        <w:rPr>
          <w:rFonts w:ascii="Times New Roman" w:hAnsi="Times New Roman"/>
          <w:sz w:val="28"/>
          <w:szCs w:val="28"/>
        </w:rPr>
        <w:t xml:space="preserve"> или наоборот) или для обеспечения адекватной иммуносупрессии у пациентов с высоким иммунологическим риском (например, риск отторжения, лечение антибиотиками, добавление или отмена взаимодействующих препаратов). </w:t>
      </w:r>
    </w:p>
    <w:p w14:paraId="502632A8" w14:textId="77777777" w:rsidR="00913E7A" w:rsidRPr="004403E1" w:rsidRDefault="00913E7A" w:rsidP="00913E7A">
      <w:pPr>
        <w:spacing w:after="0" w:line="240" w:lineRule="auto"/>
        <w:jc w:val="both"/>
        <w:rPr>
          <w:rFonts w:ascii="Times New Roman" w:hAnsi="Times New Roman"/>
          <w:sz w:val="28"/>
          <w:szCs w:val="28"/>
        </w:rPr>
      </w:pPr>
      <w:r w:rsidRPr="004403E1">
        <w:rPr>
          <w:rFonts w:ascii="Times New Roman" w:hAnsi="Times New Roman"/>
          <w:sz w:val="28"/>
          <w:szCs w:val="28"/>
        </w:rPr>
        <w:t xml:space="preserve">Не рекомендуется применять </w:t>
      </w:r>
      <w:r>
        <w:rPr>
          <w:rFonts w:ascii="Times New Roman" w:hAnsi="Times New Roman"/>
          <w:sz w:val="28"/>
          <w:szCs w:val="28"/>
        </w:rPr>
        <w:t>Майсепт-500</w:t>
      </w:r>
      <w:r w:rsidRPr="004403E1">
        <w:rPr>
          <w:rFonts w:ascii="Times New Roman" w:hAnsi="Times New Roman"/>
          <w:sz w:val="28"/>
          <w:szCs w:val="28"/>
        </w:rPr>
        <w:t xml:space="preserve"> одновременно с </w:t>
      </w:r>
      <w:proofErr w:type="spellStart"/>
      <w:r w:rsidRPr="004403E1">
        <w:rPr>
          <w:rFonts w:ascii="Times New Roman" w:hAnsi="Times New Roman"/>
          <w:sz w:val="28"/>
          <w:szCs w:val="28"/>
        </w:rPr>
        <w:t>азатиоприном</w:t>
      </w:r>
      <w:proofErr w:type="spellEnd"/>
      <w:r w:rsidRPr="004403E1">
        <w:rPr>
          <w:rFonts w:ascii="Times New Roman" w:hAnsi="Times New Roman"/>
          <w:sz w:val="28"/>
          <w:szCs w:val="28"/>
        </w:rPr>
        <w:t>, поскольку такое одновременное применение не изучалось.</w:t>
      </w:r>
    </w:p>
    <w:p w14:paraId="64724746" w14:textId="77777777" w:rsidR="00913E7A" w:rsidRPr="004403E1" w:rsidRDefault="00913E7A" w:rsidP="00913E7A">
      <w:pPr>
        <w:spacing w:after="0" w:line="240" w:lineRule="auto"/>
        <w:jc w:val="both"/>
        <w:rPr>
          <w:rFonts w:ascii="Times New Roman" w:hAnsi="Times New Roman"/>
          <w:sz w:val="28"/>
          <w:szCs w:val="28"/>
        </w:rPr>
      </w:pPr>
      <w:r w:rsidRPr="004403E1">
        <w:rPr>
          <w:rFonts w:ascii="Times New Roman" w:hAnsi="Times New Roman"/>
          <w:sz w:val="28"/>
          <w:szCs w:val="28"/>
        </w:rPr>
        <w:t xml:space="preserve">Соотношение польза-риск </w:t>
      </w:r>
      <w:proofErr w:type="spellStart"/>
      <w:r w:rsidRPr="004403E1">
        <w:rPr>
          <w:rFonts w:ascii="Times New Roman" w:hAnsi="Times New Roman"/>
          <w:sz w:val="28"/>
          <w:szCs w:val="28"/>
        </w:rPr>
        <w:t>микофенолата</w:t>
      </w:r>
      <w:proofErr w:type="spellEnd"/>
      <w:r w:rsidRPr="004403E1">
        <w:rPr>
          <w:rFonts w:ascii="Times New Roman" w:hAnsi="Times New Roman"/>
          <w:sz w:val="28"/>
          <w:szCs w:val="28"/>
        </w:rPr>
        <w:t xml:space="preserve"> </w:t>
      </w:r>
      <w:proofErr w:type="spellStart"/>
      <w:r w:rsidRPr="004403E1">
        <w:rPr>
          <w:rFonts w:ascii="Times New Roman" w:hAnsi="Times New Roman"/>
          <w:sz w:val="28"/>
          <w:szCs w:val="28"/>
        </w:rPr>
        <w:t>мофетила</w:t>
      </w:r>
      <w:proofErr w:type="spellEnd"/>
      <w:r w:rsidRPr="004403E1">
        <w:rPr>
          <w:rFonts w:ascii="Times New Roman" w:hAnsi="Times New Roman"/>
          <w:sz w:val="28"/>
          <w:szCs w:val="28"/>
        </w:rPr>
        <w:t xml:space="preserve"> в комбинации с </w:t>
      </w:r>
      <w:proofErr w:type="spellStart"/>
      <w:r w:rsidRPr="004403E1">
        <w:rPr>
          <w:rFonts w:ascii="Times New Roman" w:hAnsi="Times New Roman"/>
          <w:sz w:val="28"/>
          <w:szCs w:val="28"/>
        </w:rPr>
        <w:t>сиролимусом</w:t>
      </w:r>
      <w:proofErr w:type="spellEnd"/>
      <w:r w:rsidRPr="004403E1">
        <w:rPr>
          <w:rFonts w:ascii="Times New Roman" w:hAnsi="Times New Roman"/>
          <w:sz w:val="28"/>
          <w:szCs w:val="28"/>
        </w:rPr>
        <w:t xml:space="preserve"> не установлено.</w:t>
      </w:r>
    </w:p>
    <w:p w14:paraId="0F252605" w14:textId="77777777" w:rsidR="00913E7A" w:rsidRPr="004403E1" w:rsidRDefault="00913E7A" w:rsidP="00913E7A">
      <w:pPr>
        <w:spacing w:after="0" w:line="240" w:lineRule="auto"/>
        <w:jc w:val="both"/>
        <w:rPr>
          <w:rFonts w:ascii="Times New Roman" w:hAnsi="Times New Roman"/>
          <w:i/>
          <w:sz w:val="28"/>
          <w:szCs w:val="28"/>
        </w:rPr>
      </w:pPr>
      <w:r w:rsidRPr="004403E1">
        <w:rPr>
          <w:rFonts w:ascii="Times New Roman" w:hAnsi="Times New Roman"/>
          <w:i/>
          <w:sz w:val="28"/>
          <w:szCs w:val="28"/>
        </w:rPr>
        <w:t>Особые категории пациентов</w:t>
      </w:r>
    </w:p>
    <w:p w14:paraId="1F303C46" w14:textId="77777777" w:rsidR="00913E7A" w:rsidRPr="004403E1" w:rsidRDefault="00913E7A" w:rsidP="00913E7A">
      <w:pPr>
        <w:spacing w:after="0" w:line="240" w:lineRule="auto"/>
        <w:jc w:val="both"/>
        <w:rPr>
          <w:rFonts w:ascii="Times New Roman" w:hAnsi="Times New Roman"/>
          <w:sz w:val="28"/>
          <w:szCs w:val="28"/>
        </w:rPr>
      </w:pPr>
      <w:r w:rsidRPr="004403E1">
        <w:rPr>
          <w:rFonts w:ascii="Times New Roman" w:hAnsi="Times New Roman"/>
          <w:sz w:val="28"/>
          <w:szCs w:val="28"/>
        </w:rPr>
        <w:t xml:space="preserve">У пациентов пожилого возраста, по сравнению с более молодыми пациентами, повышен риск развития нежелательных явлений, таких как некоторые инфекции (включая инвазивную тканевую </w:t>
      </w:r>
      <w:proofErr w:type="spellStart"/>
      <w:r w:rsidRPr="004403E1">
        <w:rPr>
          <w:rFonts w:ascii="Times New Roman" w:hAnsi="Times New Roman"/>
          <w:sz w:val="28"/>
          <w:szCs w:val="28"/>
        </w:rPr>
        <w:t>цитомегаловирусную</w:t>
      </w:r>
      <w:proofErr w:type="spellEnd"/>
      <w:r w:rsidRPr="004403E1">
        <w:rPr>
          <w:rFonts w:ascii="Times New Roman" w:hAnsi="Times New Roman"/>
          <w:sz w:val="28"/>
          <w:szCs w:val="28"/>
        </w:rPr>
        <w:t xml:space="preserve"> инфекцию) и, возможно, кровотечения из ЖКТ и отек легких.</w:t>
      </w:r>
    </w:p>
    <w:p w14:paraId="18851496" w14:textId="77777777" w:rsidR="00913E7A" w:rsidRPr="004403E1" w:rsidRDefault="00913E7A" w:rsidP="00913E7A">
      <w:pPr>
        <w:spacing w:after="0" w:line="240" w:lineRule="auto"/>
        <w:jc w:val="both"/>
        <w:rPr>
          <w:rFonts w:ascii="Times New Roman" w:hAnsi="Times New Roman"/>
          <w:i/>
          <w:iCs/>
          <w:sz w:val="28"/>
          <w:szCs w:val="28"/>
        </w:rPr>
      </w:pPr>
      <w:r w:rsidRPr="004403E1">
        <w:rPr>
          <w:rFonts w:ascii="Times New Roman" w:hAnsi="Times New Roman"/>
          <w:i/>
          <w:iCs/>
          <w:sz w:val="28"/>
          <w:szCs w:val="28"/>
        </w:rPr>
        <w:t>Тератогенный эффект</w:t>
      </w:r>
    </w:p>
    <w:p w14:paraId="44737916" w14:textId="77777777" w:rsidR="00913E7A" w:rsidRPr="004403E1" w:rsidRDefault="00913E7A" w:rsidP="00913E7A">
      <w:pPr>
        <w:spacing w:after="0" w:line="240" w:lineRule="auto"/>
        <w:jc w:val="both"/>
        <w:rPr>
          <w:rFonts w:ascii="Times New Roman" w:hAnsi="Times New Roman"/>
          <w:sz w:val="28"/>
          <w:szCs w:val="28"/>
        </w:rPr>
      </w:pPr>
      <w:proofErr w:type="spellStart"/>
      <w:r w:rsidRPr="004403E1">
        <w:rPr>
          <w:rFonts w:ascii="Times New Roman" w:hAnsi="Times New Roman"/>
          <w:sz w:val="28"/>
          <w:szCs w:val="28"/>
        </w:rPr>
        <w:t>Микофенолат</w:t>
      </w:r>
      <w:proofErr w:type="spellEnd"/>
      <w:r w:rsidRPr="004403E1">
        <w:rPr>
          <w:rFonts w:ascii="Times New Roman" w:hAnsi="Times New Roman"/>
          <w:sz w:val="28"/>
          <w:szCs w:val="28"/>
        </w:rPr>
        <w:t xml:space="preserve"> обладает сильным тератогенным действием у человека. Сообщалось о самопроизвольных случаях аборта (от 45% до 49%) и врожденных пороках развития (оценочная частота от 23% до 27%) после воздействия ММФ во время беременности. Таким образом, </w:t>
      </w:r>
      <w:r>
        <w:rPr>
          <w:rFonts w:ascii="Times New Roman" w:hAnsi="Times New Roman"/>
          <w:sz w:val="28"/>
          <w:szCs w:val="28"/>
        </w:rPr>
        <w:t>Майсепт-500</w:t>
      </w:r>
      <w:r w:rsidRPr="004403E1">
        <w:rPr>
          <w:rFonts w:ascii="Times New Roman" w:hAnsi="Times New Roman"/>
          <w:sz w:val="28"/>
          <w:szCs w:val="28"/>
        </w:rPr>
        <w:t xml:space="preserve"> противопоказан при беременности, за исключением случаев, когда нет подходящих альтернативных методов лечения для предотвращения отторжения трансплантата. Женщины репродуктивного возраста должны быть проинформированы о существующих рисках и следовать рекомендациям</w:t>
      </w:r>
      <w:r>
        <w:rPr>
          <w:rFonts w:ascii="Times New Roman" w:hAnsi="Times New Roman"/>
          <w:sz w:val="28"/>
          <w:szCs w:val="28"/>
        </w:rPr>
        <w:t xml:space="preserve"> </w:t>
      </w:r>
      <w:r w:rsidRPr="004403E1">
        <w:rPr>
          <w:rFonts w:ascii="Times New Roman" w:hAnsi="Times New Roman"/>
          <w:sz w:val="28"/>
          <w:szCs w:val="28"/>
        </w:rPr>
        <w:t xml:space="preserve">до, во время и после терапии МФК. Врачи должны убедиться, что женщины, принимающие </w:t>
      </w:r>
      <w:proofErr w:type="spellStart"/>
      <w:r w:rsidRPr="004403E1">
        <w:rPr>
          <w:rFonts w:ascii="Times New Roman" w:hAnsi="Times New Roman"/>
          <w:sz w:val="28"/>
          <w:szCs w:val="28"/>
        </w:rPr>
        <w:t>микофенолат</w:t>
      </w:r>
      <w:proofErr w:type="spellEnd"/>
      <w:r w:rsidRPr="004403E1">
        <w:rPr>
          <w:rFonts w:ascii="Times New Roman" w:hAnsi="Times New Roman"/>
          <w:sz w:val="28"/>
          <w:szCs w:val="28"/>
        </w:rPr>
        <w:t>, осознают риск причинения вреда ребенку, необходимость эффективной контрацепции и немедленного обращения к врачу, если есть вероятность наступления беременности.</w:t>
      </w:r>
    </w:p>
    <w:p w14:paraId="1CF91C7B" w14:textId="77777777" w:rsidR="00913E7A" w:rsidRPr="004403E1" w:rsidRDefault="00913E7A" w:rsidP="00913E7A">
      <w:pPr>
        <w:spacing w:after="0" w:line="240" w:lineRule="auto"/>
        <w:jc w:val="both"/>
        <w:rPr>
          <w:rFonts w:ascii="Times New Roman" w:hAnsi="Times New Roman"/>
          <w:i/>
          <w:iCs/>
          <w:sz w:val="28"/>
          <w:szCs w:val="28"/>
        </w:rPr>
      </w:pPr>
      <w:r w:rsidRPr="004403E1">
        <w:rPr>
          <w:rFonts w:ascii="Times New Roman" w:hAnsi="Times New Roman"/>
          <w:i/>
          <w:iCs/>
          <w:sz w:val="28"/>
          <w:szCs w:val="28"/>
        </w:rPr>
        <w:t xml:space="preserve">Контрацепция </w:t>
      </w:r>
    </w:p>
    <w:p w14:paraId="1BC66C35" w14:textId="77777777" w:rsidR="00913E7A" w:rsidRPr="004403E1" w:rsidRDefault="00913E7A" w:rsidP="00913E7A">
      <w:pPr>
        <w:spacing w:after="0" w:line="240" w:lineRule="auto"/>
        <w:jc w:val="both"/>
        <w:rPr>
          <w:rFonts w:ascii="Times New Roman" w:hAnsi="Times New Roman"/>
          <w:sz w:val="28"/>
          <w:szCs w:val="28"/>
        </w:rPr>
      </w:pPr>
      <w:r w:rsidRPr="004403E1">
        <w:rPr>
          <w:rFonts w:ascii="Times New Roman" w:hAnsi="Times New Roman"/>
          <w:sz w:val="28"/>
          <w:szCs w:val="28"/>
        </w:rPr>
        <w:t xml:space="preserve">Ввиду подтвержденных клинических данных, свидетельствующих о высоком риске абортов и врожденных пороков развития при применении </w:t>
      </w:r>
      <w:proofErr w:type="spellStart"/>
      <w:r w:rsidRPr="004403E1">
        <w:rPr>
          <w:rFonts w:ascii="Times New Roman" w:hAnsi="Times New Roman"/>
          <w:sz w:val="28"/>
          <w:szCs w:val="28"/>
        </w:rPr>
        <w:t>микофенолата</w:t>
      </w:r>
      <w:proofErr w:type="spellEnd"/>
      <w:r w:rsidRPr="004403E1">
        <w:rPr>
          <w:rFonts w:ascii="Times New Roman" w:hAnsi="Times New Roman"/>
          <w:sz w:val="28"/>
          <w:szCs w:val="28"/>
        </w:rPr>
        <w:t xml:space="preserve"> </w:t>
      </w:r>
      <w:proofErr w:type="spellStart"/>
      <w:r w:rsidRPr="004403E1">
        <w:rPr>
          <w:rFonts w:ascii="Times New Roman" w:hAnsi="Times New Roman"/>
          <w:sz w:val="28"/>
          <w:szCs w:val="28"/>
        </w:rPr>
        <w:t>мофетила</w:t>
      </w:r>
      <w:proofErr w:type="spellEnd"/>
      <w:r w:rsidRPr="004403E1">
        <w:rPr>
          <w:rFonts w:ascii="Times New Roman" w:hAnsi="Times New Roman"/>
          <w:sz w:val="28"/>
          <w:szCs w:val="28"/>
        </w:rPr>
        <w:t xml:space="preserve"> во время беременности, следует предпринять все усилия, чтобы избежать наступления беременности во время лечения. Таким образом, женщины репродуктивного возраста должны использовать по крайней мере одну форму надежной контрацепции перед началом терапии препаратом </w:t>
      </w:r>
      <w:r>
        <w:rPr>
          <w:rFonts w:ascii="Times New Roman" w:hAnsi="Times New Roman"/>
          <w:sz w:val="28"/>
          <w:szCs w:val="28"/>
        </w:rPr>
        <w:t>Майсепт-500</w:t>
      </w:r>
      <w:r w:rsidRPr="004403E1">
        <w:rPr>
          <w:rFonts w:ascii="Times New Roman" w:hAnsi="Times New Roman"/>
          <w:sz w:val="28"/>
          <w:szCs w:val="28"/>
        </w:rPr>
        <w:t>, во время терапии и в течение шести недель после прекращения терапии; если воздержание не является выбранным методом контрацепции. Предпочтительны одновременно две взаимодополняющие формы контрацепции, чтобы свести к минимуму возможность неэффективности контрацепции и нежелательной беременности.</w:t>
      </w:r>
    </w:p>
    <w:p w14:paraId="2631F8B5" w14:textId="77777777" w:rsidR="00913E7A" w:rsidRPr="004403E1" w:rsidRDefault="00913E7A" w:rsidP="00913E7A">
      <w:pPr>
        <w:spacing w:after="0" w:line="240" w:lineRule="auto"/>
        <w:jc w:val="both"/>
        <w:rPr>
          <w:rFonts w:ascii="Times New Roman" w:hAnsi="Times New Roman"/>
          <w:i/>
          <w:iCs/>
          <w:sz w:val="28"/>
          <w:szCs w:val="28"/>
        </w:rPr>
      </w:pPr>
      <w:r w:rsidRPr="004403E1">
        <w:rPr>
          <w:rFonts w:ascii="Times New Roman" w:hAnsi="Times New Roman"/>
          <w:i/>
          <w:iCs/>
          <w:sz w:val="28"/>
          <w:szCs w:val="28"/>
        </w:rPr>
        <w:t>Образовательные материалы</w:t>
      </w:r>
    </w:p>
    <w:p w14:paraId="661F0E38" w14:textId="77777777" w:rsidR="00913E7A" w:rsidRPr="004403E1" w:rsidRDefault="00913E7A" w:rsidP="00913E7A">
      <w:pPr>
        <w:spacing w:after="0" w:line="240" w:lineRule="auto"/>
        <w:jc w:val="both"/>
        <w:rPr>
          <w:rFonts w:ascii="Times New Roman" w:hAnsi="Times New Roman"/>
          <w:sz w:val="28"/>
          <w:szCs w:val="28"/>
        </w:rPr>
      </w:pPr>
      <w:r w:rsidRPr="004403E1">
        <w:rPr>
          <w:rFonts w:ascii="Times New Roman" w:hAnsi="Times New Roman"/>
          <w:sz w:val="28"/>
          <w:szCs w:val="28"/>
        </w:rPr>
        <w:t xml:space="preserve">Чтобы помочь пациентам избежать воздействия </w:t>
      </w:r>
      <w:proofErr w:type="spellStart"/>
      <w:r w:rsidRPr="004403E1">
        <w:rPr>
          <w:rFonts w:ascii="Times New Roman" w:hAnsi="Times New Roman"/>
          <w:sz w:val="28"/>
          <w:szCs w:val="28"/>
        </w:rPr>
        <w:t>микофенолата</w:t>
      </w:r>
      <w:proofErr w:type="spellEnd"/>
      <w:r w:rsidRPr="004403E1">
        <w:rPr>
          <w:rFonts w:ascii="Times New Roman" w:hAnsi="Times New Roman"/>
          <w:sz w:val="28"/>
          <w:szCs w:val="28"/>
        </w:rPr>
        <w:t xml:space="preserve"> на плод и предоставить дополнительную важную информацию о безопасности, </w:t>
      </w:r>
      <w:r w:rsidRPr="004403E1">
        <w:rPr>
          <w:rFonts w:ascii="Times New Roman" w:hAnsi="Times New Roman"/>
          <w:sz w:val="28"/>
          <w:szCs w:val="28"/>
        </w:rPr>
        <w:lastRenderedPageBreak/>
        <w:t xml:space="preserve">держатель регистрационного удостоверения предоставит образовательные материалы медицинским работникам. Образовательные материалы подкрепят предупреждения о </w:t>
      </w:r>
      <w:proofErr w:type="spellStart"/>
      <w:r w:rsidRPr="004403E1">
        <w:rPr>
          <w:rFonts w:ascii="Times New Roman" w:hAnsi="Times New Roman"/>
          <w:sz w:val="28"/>
          <w:szCs w:val="28"/>
        </w:rPr>
        <w:t>тератогенности</w:t>
      </w:r>
      <w:proofErr w:type="spellEnd"/>
      <w:r w:rsidRPr="004403E1">
        <w:rPr>
          <w:rFonts w:ascii="Times New Roman" w:hAnsi="Times New Roman"/>
          <w:sz w:val="28"/>
          <w:szCs w:val="28"/>
        </w:rPr>
        <w:t xml:space="preserve"> </w:t>
      </w:r>
      <w:proofErr w:type="spellStart"/>
      <w:r w:rsidRPr="004403E1">
        <w:rPr>
          <w:rFonts w:ascii="Times New Roman" w:hAnsi="Times New Roman"/>
          <w:sz w:val="28"/>
          <w:szCs w:val="28"/>
        </w:rPr>
        <w:t>микофенолата</w:t>
      </w:r>
      <w:proofErr w:type="spellEnd"/>
      <w:r w:rsidRPr="004403E1">
        <w:rPr>
          <w:rFonts w:ascii="Times New Roman" w:hAnsi="Times New Roman"/>
          <w:sz w:val="28"/>
          <w:szCs w:val="28"/>
        </w:rPr>
        <w:t>, предоставят рекомендации по контрацепции до начала терапии и рекомендации по необходимости сдачи теста на беременность. Полная информация о тератогенном риске и мерах по предотвращению беременности должна быть предоставлена лечащим врачом женщинам репродуктивного возраста, при необходимости также пациентам мужского пола.</w:t>
      </w:r>
    </w:p>
    <w:p w14:paraId="50716BB6" w14:textId="77777777" w:rsidR="00913E7A" w:rsidRPr="004403E1" w:rsidRDefault="00913E7A" w:rsidP="00913E7A">
      <w:pPr>
        <w:spacing w:after="0" w:line="240" w:lineRule="auto"/>
        <w:jc w:val="both"/>
        <w:rPr>
          <w:rFonts w:ascii="Times New Roman" w:hAnsi="Times New Roman"/>
          <w:i/>
          <w:iCs/>
          <w:sz w:val="28"/>
          <w:szCs w:val="28"/>
        </w:rPr>
      </w:pPr>
      <w:r w:rsidRPr="004403E1">
        <w:rPr>
          <w:rFonts w:ascii="Times New Roman" w:hAnsi="Times New Roman"/>
          <w:i/>
          <w:iCs/>
          <w:sz w:val="28"/>
          <w:szCs w:val="28"/>
        </w:rPr>
        <w:t>Содержание натрия</w:t>
      </w:r>
    </w:p>
    <w:p w14:paraId="2A3DF824" w14:textId="77777777" w:rsidR="00913E7A" w:rsidRDefault="00913E7A" w:rsidP="00913E7A">
      <w:pPr>
        <w:spacing w:after="0" w:line="240" w:lineRule="auto"/>
        <w:jc w:val="both"/>
        <w:rPr>
          <w:rFonts w:ascii="Times New Roman" w:hAnsi="Times New Roman"/>
          <w:sz w:val="28"/>
          <w:szCs w:val="28"/>
        </w:rPr>
      </w:pPr>
      <w:r w:rsidRPr="004403E1">
        <w:rPr>
          <w:rFonts w:ascii="Times New Roman" w:hAnsi="Times New Roman"/>
          <w:sz w:val="28"/>
          <w:szCs w:val="28"/>
        </w:rPr>
        <w:t>Препарат Майсепт-</w:t>
      </w:r>
      <w:r>
        <w:rPr>
          <w:rFonts w:ascii="Times New Roman" w:hAnsi="Times New Roman"/>
          <w:sz w:val="28"/>
          <w:szCs w:val="28"/>
        </w:rPr>
        <w:t>500</w:t>
      </w:r>
      <w:r w:rsidRPr="004403E1">
        <w:rPr>
          <w:rFonts w:ascii="Times New Roman" w:hAnsi="Times New Roman"/>
          <w:sz w:val="28"/>
          <w:szCs w:val="28"/>
        </w:rPr>
        <w:t xml:space="preserve"> содержит менее 1 ммоль (0.6 мг) натрия на одну </w:t>
      </w:r>
      <w:r>
        <w:rPr>
          <w:rFonts w:ascii="Times New Roman" w:hAnsi="Times New Roman"/>
          <w:sz w:val="28"/>
          <w:szCs w:val="28"/>
        </w:rPr>
        <w:t>таблетку</w:t>
      </w:r>
      <w:r w:rsidRPr="004403E1">
        <w:rPr>
          <w:rFonts w:ascii="Times New Roman" w:hAnsi="Times New Roman"/>
          <w:sz w:val="28"/>
          <w:szCs w:val="28"/>
        </w:rPr>
        <w:t>. Исходя из этого количества, можно считать, что препарат «свободен от натрия».</w:t>
      </w:r>
    </w:p>
    <w:p w14:paraId="26653A72" w14:textId="77777777" w:rsidR="00913E7A" w:rsidRPr="004403E1" w:rsidRDefault="00913E7A" w:rsidP="00913E7A">
      <w:pPr>
        <w:spacing w:after="0" w:line="240" w:lineRule="auto"/>
        <w:jc w:val="both"/>
        <w:rPr>
          <w:rFonts w:ascii="Times New Roman" w:hAnsi="Times New Roman"/>
          <w:i/>
          <w:color w:val="000000"/>
          <w:sz w:val="28"/>
          <w:szCs w:val="28"/>
        </w:rPr>
      </w:pPr>
      <w:r w:rsidRPr="004403E1">
        <w:rPr>
          <w:rFonts w:ascii="Times New Roman" w:hAnsi="Times New Roman"/>
          <w:i/>
          <w:color w:val="000000"/>
          <w:sz w:val="28"/>
          <w:szCs w:val="28"/>
        </w:rPr>
        <w:t>Женщины репродуктивного возраста</w:t>
      </w:r>
    </w:p>
    <w:p w14:paraId="147FF831" w14:textId="77777777" w:rsidR="00913E7A" w:rsidRDefault="00913E7A" w:rsidP="00913E7A">
      <w:pPr>
        <w:spacing w:after="0" w:line="240" w:lineRule="auto"/>
        <w:jc w:val="both"/>
        <w:rPr>
          <w:rFonts w:ascii="Times New Roman" w:hAnsi="Times New Roman"/>
          <w:iCs/>
          <w:color w:val="000000"/>
          <w:sz w:val="28"/>
          <w:szCs w:val="28"/>
        </w:rPr>
      </w:pPr>
      <w:r w:rsidRPr="004403E1">
        <w:rPr>
          <w:rFonts w:ascii="Times New Roman" w:hAnsi="Times New Roman"/>
          <w:iCs/>
          <w:color w:val="000000"/>
          <w:sz w:val="28"/>
          <w:szCs w:val="28"/>
        </w:rPr>
        <w:t xml:space="preserve">Следует избегать наступления беременности во время терапии препаратом </w:t>
      </w:r>
      <w:r>
        <w:rPr>
          <w:rFonts w:ascii="Times New Roman" w:hAnsi="Times New Roman"/>
          <w:iCs/>
          <w:color w:val="000000"/>
          <w:sz w:val="28"/>
          <w:szCs w:val="28"/>
        </w:rPr>
        <w:t>Майсепт-500</w:t>
      </w:r>
      <w:r w:rsidRPr="004403E1">
        <w:rPr>
          <w:rFonts w:ascii="Times New Roman" w:hAnsi="Times New Roman"/>
          <w:iCs/>
          <w:color w:val="000000"/>
          <w:sz w:val="28"/>
          <w:szCs w:val="28"/>
        </w:rPr>
        <w:t xml:space="preserve">. Таким образом, женщины репродуктивного возраста должны использовать по крайней мере один вид надежной контрацепции перед началом терапии препаратом </w:t>
      </w:r>
      <w:r>
        <w:rPr>
          <w:rFonts w:ascii="Times New Roman" w:hAnsi="Times New Roman"/>
          <w:iCs/>
          <w:color w:val="000000"/>
          <w:sz w:val="28"/>
          <w:szCs w:val="28"/>
        </w:rPr>
        <w:t>Майсепт-500</w:t>
      </w:r>
      <w:r w:rsidRPr="004403E1">
        <w:rPr>
          <w:rFonts w:ascii="Times New Roman" w:hAnsi="Times New Roman"/>
          <w:iCs/>
          <w:color w:val="000000"/>
          <w:sz w:val="28"/>
          <w:szCs w:val="28"/>
        </w:rPr>
        <w:t>, во время терапии и в течение шести недель после прекращения терапии, если воздержание не является выбранным методом контрацепции. Предпочтение отдается одновременно двум взаимодополняющим формам контрацепции.</w:t>
      </w:r>
    </w:p>
    <w:p w14:paraId="0C611BF0" w14:textId="77777777" w:rsidR="00913E7A" w:rsidRPr="004403E1" w:rsidRDefault="00913E7A" w:rsidP="00913E7A">
      <w:pPr>
        <w:spacing w:after="0" w:line="240" w:lineRule="auto"/>
        <w:jc w:val="both"/>
        <w:rPr>
          <w:rFonts w:ascii="Times New Roman" w:hAnsi="Times New Roman"/>
          <w:i/>
          <w:iCs/>
          <w:sz w:val="28"/>
          <w:szCs w:val="28"/>
        </w:rPr>
      </w:pPr>
      <w:r w:rsidRPr="004403E1">
        <w:rPr>
          <w:rFonts w:ascii="Times New Roman" w:hAnsi="Times New Roman"/>
          <w:i/>
          <w:iCs/>
          <w:sz w:val="28"/>
          <w:szCs w:val="28"/>
        </w:rPr>
        <w:t>Мужчины</w:t>
      </w:r>
    </w:p>
    <w:p w14:paraId="04797925" w14:textId="77777777" w:rsidR="00913E7A" w:rsidRPr="004403E1" w:rsidRDefault="00913E7A" w:rsidP="00913E7A">
      <w:pPr>
        <w:spacing w:after="0" w:line="240" w:lineRule="auto"/>
        <w:jc w:val="both"/>
        <w:rPr>
          <w:rFonts w:ascii="Times New Roman" w:hAnsi="Times New Roman"/>
          <w:sz w:val="28"/>
          <w:szCs w:val="28"/>
        </w:rPr>
      </w:pPr>
      <w:r w:rsidRPr="004403E1">
        <w:rPr>
          <w:rFonts w:ascii="Times New Roman" w:hAnsi="Times New Roman"/>
          <w:sz w:val="28"/>
          <w:szCs w:val="28"/>
        </w:rPr>
        <w:t xml:space="preserve">Имеющиеся ограниченные клинические данные не указывают на повышенный риск пороков развития или выкидыша после воздействия </w:t>
      </w:r>
      <w:proofErr w:type="spellStart"/>
      <w:r w:rsidRPr="004403E1">
        <w:rPr>
          <w:rFonts w:ascii="Times New Roman" w:hAnsi="Times New Roman"/>
          <w:sz w:val="28"/>
          <w:szCs w:val="28"/>
        </w:rPr>
        <w:t>микофенолата</w:t>
      </w:r>
      <w:proofErr w:type="spellEnd"/>
      <w:r w:rsidRPr="004403E1">
        <w:rPr>
          <w:rFonts w:ascii="Times New Roman" w:hAnsi="Times New Roman"/>
          <w:sz w:val="28"/>
          <w:szCs w:val="28"/>
        </w:rPr>
        <w:t xml:space="preserve"> </w:t>
      </w:r>
      <w:proofErr w:type="spellStart"/>
      <w:r w:rsidRPr="004403E1">
        <w:rPr>
          <w:rFonts w:ascii="Times New Roman" w:hAnsi="Times New Roman"/>
          <w:sz w:val="28"/>
          <w:szCs w:val="28"/>
        </w:rPr>
        <w:t>мофетила</w:t>
      </w:r>
      <w:proofErr w:type="spellEnd"/>
      <w:r w:rsidRPr="004403E1">
        <w:rPr>
          <w:rFonts w:ascii="Times New Roman" w:hAnsi="Times New Roman"/>
          <w:sz w:val="28"/>
          <w:szCs w:val="28"/>
        </w:rPr>
        <w:t xml:space="preserve"> при применении мужчинами.</w:t>
      </w:r>
    </w:p>
    <w:p w14:paraId="43292156" w14:textId="77777777" w:rsidR="00913E7A" w:rsidRPr="004403E1" w:rsidRDefault="00913E7A" w:rsidP="00913E7A">
      <w:pPr>
        <w:spacing w:after="0" w:line="240" w:lineRule="auto"/>
        <w:jc w:val="both"/>
        <w:rPr>
          <w:rFonts w:ascii="Times New Roman" w:hAnsi="Times New Roman"/>
          <w:sz w:val="28"/>
          <w:szCs w:val="28"/>
        </w:rPr>
      </w:pPr>
      <w:r w:rsidRPr="004403E1">
        <w:rPr>
          <w:rFonts w:ascii="Times New Roman" w:hAnsi="Times New Roman"/>
          <w:sz w:val="28"/>
          <w:szCs w:val="28"/>
        </w:rPr>
        <w:t xml:space="preserve">МФК обладает сильным тератогенным действием. Неизвестно, секретируется ли МФК в сперму. Расчеты, основанные на данных о животных, показывают, что максимальное количество МФК, которое потенциально может передаться женщине, составляет маленькое количество, вследствие чего не оказывает никакого эффекта. В исследованиях на животных </w:t>
      </w:r>
      <w:proofErr w:type="spellStart"/>
      <w:r w:rsidRPr="004403E1">
        <w:rPr>
          <w:rFonts w:ascii="Times New Roman" w:hAnsi="Times New Roman"/>
          <w:sz w:val="28"/>
          <w:szCs w:val="28"/>
        </w:rPr>
        <w:t>микофенолат</w:t>
      </w:r>
      <w:proofErr w:type="spellEnd"/>
      <w:r w:rsidRPr="004403E1">
        <w:rPr>
          <w:rFonts w:ascii="Times New Roman" w:hAnsi="Times New Roman"/>
          <w:sz w:val="28"/>
          <w:szCs w:val="28"/>
        </w:rPr>
        <w:t xml:space="preserve"> продемонстрировал </w:t>
      </w:r>
      <w:proofErr w:type="spellStart"/>
      <w:r w:rsidRPr="004403E1">
        <w:rPr>
          <w:rFonts w:ascii="Times New Roman" w:hAnsi="Times New Roman"/>
          <w:sz w:val="28"/>
          <w:szCs w:val="28"/>
        </w:rPr>
        <w:t>генотоксичные</w:t>
      </w:r>
      <w:proofErr w:type="spellEnd"/>
      <w:r w:rsidRPr="004403E1">
        <w:rPr>
          <w:rFonts w:ascii="Times New Roman" w:hAnsi="Times New Roman"/>
          <w:sz w:val="28"/>
          <w:szCs w:val="28"/>
        </w:rPr>
        <w:t xml:space="preserve"> свойства в концентрациях, превышающих терапевтические дозы для человека лишь в незначительной степени, следовательно, нельзя полностью исключать риска </w:t>
      </w:r>
      <w:proofErr w:type="spellStart"/>
      <w:r w:rsidRPr="004403E1">
        <w:rPr>
          <w:rFonts w:ascii="Times New Roman" w:hAnsi="Times New Roman"/>
          <w:sz w:val="28"/>
          <w:szCs w:val="28"/>
        </w:rPr>
        <w:t>генотоксичного</w:t>
      </w:r>
      <w:proofErr w:type="spellEnd"/>
      <w:r w:rsidRPr="004403E1">
        <w:rPr>
          <w:rFonts w:ascii="Times New Roman" w:hAnsi="Times New Roman"/>
          <w:sz w:val="28"/>
          <w:szCs w:val="28"/>
        </w:rPr>
        <w:t xml:space="preserve"> воздействия на сперматозоиды.</w:t>
      </w:r>
    </w:p>
    <w:p w14:paraId="1BF0B01E" w14:textId="77777777" w:rsidR="00913E7A" w:rsidRDefault="00913E7A" w:rsidP="00913E7A">
      <w:pPr>
        <w:spacing w:after="0" w:line="240" w:lineRule="auto"/>
        <w:jc w:val="both"/>
        <w:rPr>
          <w:rFonts w:ascii="Times New Roman" w:hAnsi="Times New Roman"/>
          <w:sz w:val="28"/>
          <w:szCs w:val="28"/>
        </w:rPr>
      </w:pPr>
      <w:r w:rsidRPr="004403E1">
        <w:rPr>
          <w:rFonts w:ascii="Times New Roman" w:hAnsi="Times New Roman"/>
          <w:sz w:val="28"/>
          <w:szCs w:val="28"/>
        </w:rPr>
        <w:t xml:space="preserve">Рекомендуются следующие меры предосторожности: сексуально активным пациентам мужского пола или их партнершам рекомендуется использовать эффективный метод контрацепции во время лечения пациента мужского пола и в течение как минимум 90 дней после прекращения приема </w:t>
      </w:r>
      <w:proofErr w:type="spellStart"/>
      <w:r w:rsidRPr="004403E1">
        <w:rPr>
          <w:rFonts w:ascii="Times New Roman" w:hAnsi="Times New Roman"/>
          <w:sz w:val="28"/>
          <w:szCs w:val="28"/>
        </w:rPr>
        <w:t>микофенолата</w:t>
      </w:r>
      <w:proofErr w:type="spellEnd"/>
      <w:r w:rsidRPr="004403E1">
        <w:rPr>
          <w:rFonts w:ascii="Times New Roman" w:hAnsi="Times New Roman"/>
          <w:sz w:val="28"/>
          <w:szCs w:val="28"/>
        </w:rPr>
        <w:t xml:space="preserve"> </w:t>
      </w:r>
      <w:proofErr w:type="spellStart"/>
      <w:r w:rsidRPr="004403E1">
        <w:rPr>
          <w:rFonts w:ascii="Times New Roman" w:hAnsi="Times New Roman"/>
          <w:sz w:val="28"/>
          <w:szCs w:val="28"/>
        </w:rPr>
        <w:t>мофетила</w:t>
      </w:r>
      <w:proofErr w:type="spellEnd"/>
      <w:r w:rsidRPr="004403E1">
        <w:rPr>
          <w:rFonts w:ascii="Times New Roman" w:hAnsi="Times New Roman"/>
          <w:sz w:val="28"/>
          <w:szCs w:val="28"/>
        </w:rPr>
        <w:t>. Пациенты мужского пола с репродуктивным потенциалом должны быть осведомлены и обсудить с квалифицированным медицинским работником возможные риски в случае планирования ребенка.</w:t>
      </w:r>
    </w:p>
    <w:p w14:paraId="7BA13A7F" w14:textId="77777777" w:rsidR="00913E7A" w:rsidRPr="004403E1" w:rsidRDefault="00913E7A" w:rsidP="00913E7A">
      <w:pPr>
        <w:spacing w:after="0" w:line="240" w:lineRule="auto"/>
        <w:jc w:val="both"/>
        <w:rPr>
          <w:rFonts w:ascii="Times New Roman" w:hAnsi="Times New Roman"/>
          <w:i/>
          <w:iCs/>
          <w:sz w:val="28"/>
          <w:szCs w:val="28"/>
        </w:rPr>
      </w:pPr>
      <w:r w:rsidRPr="004403E1">
        <w:rPr>
          <w:rFonts w:ascii="Times New Roman" w:hAnsi="Times New Roman"/>
          <w:i/>
          <w:iCs/>
          <w:sz w:val="28"/>
          <w:szCs w:val="28"/>
        </w:rPr>
        <w:t>Фертильность</w:t>
      </w:r>
    </w:p>
    <w:p w14:paraId="734E24E7" w14:textId="77777777" w:rsidR="00913E7A" w:rsidRPr="004403E1" w:rsidRDefault="00913E7A" w:rsidP="00913E7A">
      <w:pPr>
        <w:spacing w:after="0" w:line="240" w:lineRule="auto"/>
        <w:jc w:val="both"/>
        <w:rPr>
          <w:rFonts w:ascii="Times New Roman" w:hAnsi="Times New Roman"/>
          <w:sz w:val="28"/>
          <w:szCs w:val="28"/>
        </w:rPr>
      </w:pPr>
      <w:r w:rsidRPr="004403E1">
        <w:rPr>
          <w:rFonts w:ascii="Times New Roman" w:hAnsi="Times New Roman"/>
          <w:sz w:val="28"/>
          <w:szCs w:val="28"/>
        </w:rPr>
        <w:lastRenderedPageBreak/>
        <w:t xml:space="preserve">При пероральном введении </w:t>
      </w:r>
      <w:proofErr w:type="spellStart"/>
      <w:r w:rsidRPr="004403E1">
        <w:rPr>
          <w:rFonts w:ascii="Times New Roman" w:hAnsi="Times New Roman"/>
          <w:sz w:val="28"/>
          <w:szCs w:val="28"/>
        </w:rPr>
        <w:t>микофенолата</w:t>
      </w:r>
      <w:proofErr w:type="spellEnd"/>
      <w:r w:rsidRPr="004403E1">
        <w:rPr>
          <w:rFonts w:ascii="Times New Roman" w:hAnsi="Times New Roman"/>
          <w:sz w:val="28"/>
          <w:szCs w:val="28"/>
        </w:rPr>
        <w:t xml:space="preserve"> </w:t>
      </w:r>
      <w:proofErr w:type="spellStart"/>
      <w:r w:rsidRPr="004403E1">
        <w:rPr>
          <w:rFonts w:ascii="Times New Roman" w:hAnsi="Times New Roman"/>
          <w:sz w:val="28"/>
          <w:szCs w:val="28"/>
        </w:rPr>
        <w:t>мофетила</w:t>
      </w:r>
      <w:proofErr w:type="spellEnd"/>
      <w:r w:rsidRPr="004403E1">
        <w:rPr>
          <w:rFonts w:ascii="Times New Roman" w:hAnsi="Times New Roman"/>
          <w:sz w:val="28"/>
          <w:szCs w:val="28"/>
        </w:rPr>
        <w:t xml:space="preserve"> в дозах до 20 мг/кг/</w:t>
      </w:r>
      <w:proofErr w:type="spellStart"/>
      <w:r w:rsidRPr="004403E1">
        <w:rPr>
          <w:rFonts w:ascii="Times New Roman" w:hAnsi="Times New Roman"/>
          <w:sz w:val="28"/>
          <w:szCs w:val="28"/>
        </w:rPr>
        <w:t>сут</w:t>
      </w:r>
      <w:proofErr w:type="spellEnd"/>
      <w:r w:rsidRPr="004403E1">
        <w:rPr>
          <w:rFonts w:ascii="Times New Roman" w:hAnsi="Times New Roman"/>
          <w:sz w:val="28"/>
          <w:szCs w:val="28"/>
        </w:rPr>
        <w:t xml:space="preserve"> воздействия на фертильность самцов крыс не наблюдалось. Системное воздействие в данной дозировке в 2-3 раза превышает клиническое воздействие при рекомендуемой клинической дозе 2 г/сутки у пациентов с трансплантацией почки и в 1,3-2 раза превышает клиническую экспозицию при рекомендованной клинической дозе 3 г/сутки у пациентов с трансплантацией сердца. В исследовании женской фертильности и репродукции, проведенном на крысах, пероральные дозы 4,5 мг/кг/день вызывали пороки развития (включая </w:t>
      </w:r>
      <w:proofErr w:type="spellStart"/>
      <w:r w:rsidRPr="004403E1">
        <w:rPr>
          <w:rFonts w:ascii="Times New Roman" w:hAnsi="Times New Roman"/>
          <w:sz w:val="28"/>
          <w:szCs w:val="28"/>
        </w:rPr>
        <w:t>анофтальмию</w:t>
      </w:r>
      <w:proofErr w:type="spellEnd"/>
      <w:r w:rsidRPr="004403E1">
        <w:rPr>
          <w:rFonts w:ascii="Times New Roman" w:hAnsi="Times New Roman"/>
          <w:sz w:val="28"/>
          <w:szCs w:val="28"/>
        </w:rPr>
        <w:t xml:space="preserve">, </w:t>
      </w:r>
      <w:proofErr w:type="spellStart"/>
      <w:r w:rsidRPr="004403E1">
        <w:rPr>
          <w:rFonts w:ascii="Times New Roman" w:hAnsi="Times New Roman"/>
          <w:sz w:val="28"/>
          <w:szCs w:val="28"/>
        </w:rPr>
        <w:t>агнатию</w:t>
      </w:r>
      <w:proofErr w:type="spellEnd"/>
      <w:r w:rsidRPr="004403E1">
        <w:rPr>
          <w:rFonts w:ascii="Times New Roman" w:hAnsi="Times New Roman"/>
          <w:sz w:val="28"/>
          <w:szCs w:val="28"/>
        </w:rPr>
        <w:t xml:space="preserve"> и гидроцефалию) у потомства первого поколения при отсутствии токсического воздействия на мать. Системная экспозиция в этой дозе примерно в 0,5 раза превышала клиническую экспозицию при рекомендуемой клинической дозе 2 г/</w:t>
      </w:r>
      <w:proofErr w:type="spellStart"/>
      <w:r w:rsidRPr="004403E1">
        <w:rPr>
          <w:rFonts w:ascii="Times New Roman" w:hAnsi="Times New Roman"/>
          <w:sz w:val="28"/>
          <w:szCs w:val="28"/>
        </w:rPr>
        <w:t>сут</w:t>
      </w:r>
      <w:proofErr w:type="spellEnd"/>
      <w:r w:rsidRPr="004403E1">
        <w:rPr>
          <w:rFonts w:ascii="Times New Roman" w:hAnsi="Times New Roman"/>
          <w:sz w:val="28"/>
          <w:szCs w:val="28"/>
        </w:rPr>
        <w:t xml:space="preserve"> для пациентов с трансплантацией почки и примерно в 0,3 раза превышала клиническую экспозицию при рекомендуемой клинической дозе 3 г/</w:t>
      </w:r>
      <w:proofErr w:type="spellStart"/>
      <w:r w:rsidRPr="004403E1">
        <w:rPr>
          <w:rFonts w:ascii="Times New Roman" w:hAnsi="Times New Roman"/>
          <w:sz w:val="28"/>
          <w:szCs w:val="28"/>
        </w:rPr>
        <w:t>сут</w:t>
      </w:r>
      <w:proofErr w:type="spellEnd"/>
      <w:r w:rsidRPr="004403E1">
        <w:rPr>
          <w:rFonts w:ascii="Times New Roman" w:hAnsi="Times New Roman"/>
          <w:sz w:val="28"/>
          <w:szCs w:val="28"/>
        </w:rPr>
        <w:t xml:space="preserve"> для пациентов с трансплантацией сердца. Никакого влияния на фертильность или репродуктивные параметры у самок или в последующем поколении не наблюдалось.</w:t>
      </w:r>
    </w:p>
    <w:p w14:paraId="17EA9B0C" w14:textId="77777777" w:rsidR="00913E7A" w:rsidRPr="003C1B11" w:rsidRDefault="00913E7A" w:rsidP="00913E7A">
      <w:pPr>
        <w:spacing w:after="0" w:line="240" w:lineRule="auto"/>
        <w:jc w:val="both"/>
        <w:rPr>
          <w:rFonts w:ascii="Times New Roman" w:hAnsi="Times New Roman"/>
          <w:i/>
          <w:sz w:val="28"/>
          <w:szCs w:val="28"/>
        </w:rPr>
      </w:pPr>
      <w:r w:rsidRPr="003C1B11">
        <w:rPr>
          <w:rFonts w:ascii="Times New Roman" w:hAnsi="Times New Roman"/>
          <w:i/>
          <w:sz w:val="28"/>
          <w:szCs w:val="28"/>
        </w:rPr>
        <w:t>Во время беременности или лактации</w:t>
      </w:r>
    </w:p>
    <w:p w14:paraId="1E4AC8D8" w14:textId="77777777" w:rsidR="00913E7A" w:rsidRPr="004403E1" w:rsidRDefault="00913E7A" w:rsidP="00913E7A">
      <w:pPr>
        <w:spacing w:after="0" w:line="240" w:lineRule="auto"/>
        <w:jc w:val="both"/>
        <w:rPr>
          <w:rFonts w:ascii="Times New Roman" w:hAnsi="Times New Roman"/>
          <w:sz w:val="28"/>
          <w:szCs w:val="28"/>
        </w:rPr>
      </w:pPr>
      <w:r>
        <w:rPr>
          <w:rFonts w:ascii="Times New Roman" w:hAnsi="Times New Roman"/>
          <w:sz w:val="28"/>
          <w:szCs w:val="28"/>
        </w:rPr>
        <w:t>Майсепт-500</w:t>
      </w:r>
      <w:r w:rsidRPr="004403E1">
        <w:rPr>
          <w:rFonts w:ascii="Times New Roman" w:hAnsi="Times New Roman"/>
          <w:sz w:val="28"/>
          <w:szCs w:val="28"/>
        </w:rPr>
        <w:t xml:space="preserve"> противопоказан при беременности, за исключением случаев, когда отсутствуют альтернативные методы лечения для предотвращения отторжения трансплантата. Терапию препаратом </w:t>
      </w:r>
      <w:r>
        <w:rPr>
          <w:rFonts w:ascii="Times New Roman" w:hAnsi="Times New Roman"/>
          <w:sz w:val="28"/>
          <w:szCs w:val="28"/>
        </w:rPr>
        <w:t>Майсепт-500</w:t>
      </w:r>
      <w:r w:rsidRPr="004403E1">
        <w:rPr>
          <w:rFonts w:ascii="Times New Roman" w:hAnsi="Times New Roman"/>
          <w:sz w:val="28"/>
          <w:szCs w:val="28"/>
        </w:rPr>
        <w:t xml:space="preserve"> у женщин репродуктивного возраста не следует начинать без предварительного теста на беременность для </w:t>
      </w:r>
      <w:proofErr w:type="spellStart"/>
      <w:r w:rsidRPr="004403E1">
        <w:rPr>
          <w:rFonts w:ascii="Times New Roman" w:hAnsi="Times New Roman"/>
          <w:sz w:val="28"/>
          <w:szCs w:val="28"/>
        </w:rPr>
        <w:t>избежания</w:t>
      </w:r>
      <w:proofErr w:type="spellEnd"/>
      <w:r w:rsidRPr="004403E1">
        <w:rPr>
          <w:rFonts w:ascii="Times New Roman" w:hAnsi="Times New Roman"/>
          <w:sz w:val="28"/>
          <w:szCs w:val="28"/>
        </w:rPr>
        <w:t xml:space="preserve"> непреднамеренного применения препарата в период беременности. </w:t>
      </w:r>
    </w:p>
    <w:p w14:paraId="3607C3C3" w14:textId="77777777" w:rsidR="00913E7A" w:rsidRPr="004403E1" w:rsidRDefault="00913E7A" w:rsidP="00913E7A">
      <w:pPr>
        <w:spacing w:after="0" w:line="240" w:lineRule="auto"/>
        <w:jc w:val="both"/>
        <w:rPr>
          <w:rFonts w:ascii="Times New Roman" w:hAnsi="Times New Roman"/>
          <w:sz w:val="28"/>
          <w:szCs w:val="28"/>
        </w:rPr>
      </w:pPr>
      <w:r w:rsidRPr="004403E1">
        <w:rPr>
          <w:rFonts w:ascii="Times New Roman" w:hAnsi="Times New Roman"/>
          <w:sz w:val="28"/>
          <w:szCs w:val="28"/>
        </w:rPr>
        <w:t>Пациенты обоих полов с репродуктивным потенциалом должны быть проинформированы о повышенном риске прерывания беременности и врожденных пороках развития перед началом терапии и проконсультированы на предмет планирования и профилактики беременности.</w:t>
      </w:r>
    </w:p>
    <w:p w14:paraId="62EDD9A4" w14:textId="77777777" w:rsidR="00913E7A" w:rsidRPr="004403E1" w:rsidRDefault="00913E7A" w:rsidP="00913E7A">
      <w:pPr>
        <w:spacing w:after="0" w:line="240" w:lineRule="auto"/>
        <w:jc w:val="both"/>
        <w:rPr>
          <w:rFonts w:ascii="Times New Roman" w:hAnsi="Times New Roman"/>
          <w:sz w:val="28"/>
          <w:szCs w:val="28"/>
        </w:rPr>
      </w:pPr>
      <w:r w:rsidRPr="004403E1">
        <w:rPr>
          <w:rFonts w:ascii="Times New Roman" w:hAnsi="Times New Roman"/>
          <w:sz w:val="28"/>
          <w:szCs w:val="28"/>
        </w:rPr>
        <w:t xml:space="preserve">Перед началом терапии препаратом </w:t>
      </w:r>
      <w:r>
        <w:rPr>
          <w:rFonts w:ascii="Times New Roman" w:hAnsi="Times New Roman"/>
          <w:sz w:val="28"/>
          <w:szCs w:val="28"/>
        </w:rPr>
        <w:t>Майсепт-500</w:t>
      </w:r>
      <w:r w:rsidRPr="004403E1">
        <w:rPr>
          <w:rFonts w:ascii="Times New Roman" w:hAnsi="Times New Roman"/>
          <w:sz w:val="28"/>
          <w:szCs w:val="28"/>
        </w:rPr>
        <w:t xml:space="preserve">, женщинам репродуктивного возраста рекомендуется проведение 2 тестов на беременность сыворотки крови и мочи с чувствительностью, по меньшей мере, 25 </w:t>
      </w:r>
      <w:proofErr w:type="spellStart"/>
      <w:r w:rsidRPr="004403E1">
        <w:rPr>
          <w:rFonts w:ascii="Times New Roman" w:hAnsi="Times New Roman"/>
          <w:sz w:val="28"/>
          <w:szCs w:val="28"/>
        </w:rPr>
        <w:t>мМЕ</w:t>
      </w:r>
      <w:proofErr w:type="spellEnd"/>
      <w:r w:rsidRPr="004403E1">
        <w:rPr>
          <w:rFonts w:ascii="Times New Roman" w:hAnsi="Times New Roman"/>
          <w:sz w:val="28"/>
          <w:szCs w:val="28"/>
        </w:rPr>
        <w:t xml:space="preserve">/мл; второй тест следует провести через 8-10 дней после первого теста, непосредственно перед началом лечения. Для пациентов с трансплантацией органов от умерших доноров, которым не представляется возможным провести два теста с промежутком в 8-10 дней до начала лечения (из-за сроков доступности органов для трансплантации), необходимо провести первый тест на беременность непосредственно перед началом лечения, а также повторно через 8 - 10 дней после первого теста. Тест на беременность следует повторять при наличии клинических показаний (например, при недостаточной контрацепции). Результаты всех проведенных тестов следует обсудить с пациенткой. Следует </w:t>
      </w:r>
      <w:r w:rsidRPr="004403E1">
        <w:rPr>
          <w:rFonts w:ascii="Times New Roman" w:hAnsi="Times New Roman"/>
          <w:sz w:val="28"/>
          <w:szCs w:val="28"/>
        </w:rPr>
        <w:lastRenderedPageBreak/>
        <w:t>проинформировать пациентку о необходимости обращения к лечащему врачу в случае наступления беременности.</w:t>
      </w:r>
    </w:p>
    <w:p w14:paraId="59C3658F" w14:textId="77777777" w:rsidR="00913E7A" w:rsidRPr="004403E1" w:rsidRDefault="00913E7A" w:rsidP="00913E7A">
      <w:pPr>
        <w:spacing w:after="0" w:line="240" w:lineRule="auto"/>
        <w:jc w:val="both"/>
        <w:rPr>
          <w:rFonts w:ascii="Times New Roman" w:hAnsi="Times New Roman"/>
          <w:sz w:val="28"/>
          <w:szCs w:val="28"/>
        </w:rPr>
      </w:pPr>
      <w:proofErr w:type="spellStart"/>
      <w:r w:rsidRPr="004403E1">
        <w:rPr>
          <w:rFonts w:ascii="Times New Roman" w:hAnsi="Times New Roman"/>
          <w:sz w:val="28"/>
          <w:szCs w:val="28"/>
        </w:rPr>
        <w:t>Микофенолат</w:t>
      </w:r>
      <w:proofErr w:type="spellEnd"/>
      <w:r w:rsidRPr="004403E1">
        <w:rPr>
          <w:rFonts w:ascii="Times New Roman" w:hAnsi="Times New Roman"/>
          <w:sz w:val="28"/>
          <w:szCs w:val="28"/>
        </w:rPr>
        <w:t xml:space="preserve"> обладает мощным тератогенным действием с высоким риском преждевременного прерывания беременности и врожденных пороков развития в случае приема препарата в период беременности;</w:t>
      </w:r>
    </w:p>
    <w:p w14:paraId="381BF7E4" w14:textId="77777777" w:rsidR="00913E7A" w:rsidRPr="004403E1" w:rsidRDefault="00913E7A" w:rsidP="00913E7A">
      <w:pPr>
        <w:spacing w:after="0" w:line="240" w:lineRule="auto"/>
        <w:ind w:hanging="142"/>
        <w:jc w:val="both"/>
        <w:rPr>
          <w:rFonts w:ascii="Times New Roman" w:hAnsi="Times New Roman"/>
          <w:sz w:val="28"/>
          <w:szCs w:val="28"/>
        </w:rPr>
      </w:pPr>
      <w:r w:rsidRPr="004403E1">
        <w:rPr>
          <w:rFonts w:ascii="Times New Roman" w:hAnsi="Times New Roman"/>
          <w:sz w:val="28"/>
          <w:szCs w:val="28"/>
        </w:rPr>
        <w:t>•</w:t>
      </w:r>
      <w:r w:rsidRPr="004403E1">
        <w:rPr>
          <w:rFonts w:ascii="Times New Roman" w:hAnsi="Times New Roman"/>
          <w:sz w:val="28"/>
          <w:szCs w:val="28"/>
        </w:rPr>
        <w:tab/>
        <w:t xml:space="preserve">преждевременное прерывание беременности наблюдалось у 45 % - 49 % беременных пациенток, принимавших </w:t>
      </w:r>
      <w:proofErr w:type="spellStart"/>
      <w:r w:rsidRPr="004403E1">
        <w:rPr>
          <w:rFonts w:ascii="Times New Roman" w:hAnsi="Times New Roman"/>
          <w:sz w:val="28"/>
          <w:szCs w:val="28"/>
        </w:rPr>
        <w:t>микофенолата</w:t>
      </w:r>
      <w:proofErr w:type="spellEnd"/>
      <w:r w:rsidRPr="004403E1">
        <w:rPr>
          <w:rFonts w:ascii="Times New Roman" w:hAnsi="Times New Roman"/>
          <w:sz w:val="28"/>
          <w:szCs w:val="28"/>
        </w:rPr>
        <w:t xml:space="preserve"> </w:t>
      </w:r>
      <w:proofErr w:type="spellStart"/>
      <w:r w:rsidRPr="004403E1">
        <w:rPr>
          <w:rFonts w:ascii="Times New Roman" w:hAnsi="Times New Roman"/>
          <w:sz w:val="28"/>
          <w:szCs w:val="28"/>
        </w:rPr>
        <w:t>мофетил</w:t>
      </w:r>
      <w:proofErr w:type="spellEnd"/>
      <w:r w:rsidRPr="004403E1">
        <w:rPr>
          <w:rFonts w:ascii="Times New Roman" w:hAnsi="Times New Roman"/>
          <w:sz w:val="28"/>
          <w:szCs w:val="28"/>
        </w:rPr>
        <w:t xml:space="preserve">, в сравнении с 12 % - 33 % пациентов, перенесших трансплантацию солидных органов, получавших лечение другими </w:t>
      </w:r>
      <w:proofErr w:type="spellStart"/>
      <w:r w:rsidRPr="004403E1">
        <w:rPr>
          <w:rFonts w:ascii="Times New Roman" w:hAnsi="Times New Roman"/>
          <w:sz w:val="28"/>
          <w:szCs w:val="28"/>
        </w:rPr>
        <w:t>иммуносупрессантами</w:t>
      </w:r>
      <w:proofErr w:type="spellEnd"/>
      <w:r w:rsidRPr="004403E1">
        <w:rPr>
          <w:rFonts w:ascii="Times New Roman" w:hAnsi="Times New Roman"/>
          <w:sz w:val="28"/>
          <w:szCs w:val="28"/>
        </w:rPr>
        <w:t>.</w:t>
      </w:r>
    </w:p>
    <w:p w14:paraId="2401B09C" w14:textId="77777777" w:rsidR="00913E7A" w:rsidRPr="004403E1" w:rsidRDefault="00913E7A" w:rsidP="00913E7A">
      <w:pPr>
        <w:spacing w:after="0" w:line="240" w:lineRule="auto"/>
        <w:ind w:hanging="142"/>
        <w:jc w:val="both"/>
        <w:rPr>
          <w:rFonts w:ascii="Times New Roman" w:hAnsi="Times New Roman"/>
          <w:sz w:val="28"/>
          <w:szCs w:val="28"/>
        </w:rPr>
      </w:pPr>
      <w:r w:rsidRPr="004403E1">
        <w:rPr>
          <w:rFonts w:ascii="Times New Roman" w:hAnsi="Times New Roman"/>
          <w:sz w:val="28"/>
          <w:szCs w:val="28"/>
        </w:rPr>
        <w:t>•</w:t>
      </w:r>
      <w:r w:rsidRPr="004403E1">
        <w:rPr>
          <w:rFonts w:ascii="Times New Roman" w:hAnsi="Times New Roman"/>
          <w:sz w:val="28"/>
          <w:szCs w:val="28"/>
        </w:rPr>
        <w:tab/>
        <w:t xml:space="preserve">По литературным данным, пороки развития наблюдались в 23 % - 27 % случаев рождения у пациентов, принимавших </w:t>
      </w:r>
      <w:proofErr w:type="spellStart"/>
      <w:r w:rsidRPr="004403E1">
        <w:rPr>
          <w:rFonts w:ascii="Times New Roman" w:hAnsi="Times New Roman"/>
          <w:sz w:val="28"/>
          <w:szCs w:val="28"/>
        </w:rPr>
        <w:t>микофенолата</w:t>
      </w:r>
      <w:proofErr w:type="spellEnd"/>
      <w:r w:rsidRPr="004403E1">
        <w:rPr>
          <w:rFonts w:ascii="Times New Roman" w:hAnsi="Times New Roman"/>
          <w:sz w:val="28"/>
          <w:szCs w:val="28"/>
        </w:rPr>
        <w:t xml:space="preserve"> </w:t>
      </w:r>
      <w:proofErr w:type="spellStart"/>
      <w:r w:rsidRPr="004403E1">
        <w:rPr>
          <w:rFonts w:ascii="Times New Roman" w:hAnsi="Times New Roman"/>
          <w:sz w:val="28"/>
          <w:szCs w:val="28"/>
        </w:rPr>
        <w:t>мофетил</w:t>
      </w:r>
      <w:proofErr w:type="spellEnd"/>
      <w:r w:rsidRPr="004403E1">
        <w:rPr>
          <w:rFonts w:ascii="Times New Roman" w:hAnsi="Times New Roman"/>
          <w:sz w:val="28"/>
          <w:szCs w:val="28"/>
        </w:rPr>
        <w:t xml:space="preserve"> во время беременности в общей популяции и приблизительно у 4 % - 5 % случаев рождения у пациентов, перенесших трансплантацию солидных органов, получавших лечение другими </w:t>
      </w:r>
      <w:proofErr w:type="spellStart"/>
      <w:r w:rsidRPr="004403E1">
        <w:rPr>
          <w:rFonts w:ascii="Times New Roman" w:hAnsi="Times New Roman"/>
          <w:sz w:val="28"/>
          <w:szCs w:val="28"/>
        </w:rPr>
        <w:t>иммуносупрессантами</w:t>
      </w:r>
      <w:proofErr w:type="spellEnd"/>
      <w:r w:rsidRPr="004403E1">
        <w:rPr>
          <w:rFonts w:ascii="Times New Roman" w:hAnsi="Times New Roman"/>
          <w:sz w:val="28"/>
          <w:szCs w:val="28"/>
        </w:rPr>
        <w:t>.</w:t>
      </w:r>
    </w:p>
    <w:p w14:paraId="6FE10EC9" w14:textId="77777777" w:rsidR="00913E7A" w:rsidRPr="004403E1" w:rsidRDefault="00913E7A" w:rsidP="00913E7A">
      <w:pPr>
        <w:spacing w:after="0" w:line="240" w:lineRule="auto"/>
        <w:jc w:val="both"/>
        <w:rPr>
          <w:rFonts w:ascii="Times New Roman" w:hAnsi="Times New Roman"/>
          <w:sz w:val="28"/>
          <w:szCs w:val="28"/>
        </w:rPr>
      </w:pPr>
      <w:r w:rsidRPr="004403E1">
        <w:rPr>
          <w:rFonts w:ascii="Times New Roman" w:hAnsi="Times New Roman"/>
          <w:sz w:val="28"/>
          <w:szCs w:val="28"/>
        </w:rPr>
        <w:t xml:space="preserve">Врожденные пороки развития, включая случаи множественных пороков развития, наблюдались у детей пациентов, принимавших </w:t>
      </w:r>
      <w:r>
        <w:rPr>
          <w:rFonts w:ascii="Times New Roman" w:hAnsi="Times New Roman"/>
          <w:sz w:val="28"/>
          <w:szCs w:val="28"/>
        </w:rPr>
        <w:t>Майсепт-500</w:t>
      </w:r>
      <w:r w:rsidRPr="004403E1">
        <w:rPr>
          <w:rFonts w:ascii="Times New Roman" w:hAnsi="Times New Roman"/>
          <w:sz w:val="28"/>
          <w:szCs w:val="28"/>
        </w:rPr>
        <w:t xml:space="preserve"> в комбинации с другими </w:t>
      </w:r>
      <w:proofErr w:type="spellStart"/>
      <w:r w:rsidRPr="004403E1">
        <w:rPr>
          <w:rFonts w:ascii="Times New Roman" w:hAnsi="Times New Roman"/>
          <w:sz w:val="28"/>
          <w:szCs w:val="28"/>
        </w:rPr>
        <w:t>иммуносупрессантами</w:t>
      </w:r>
      <w:proofErr w:type="spellEnd"/>
      <w:r w:rsidRPr="004403E1">
        <w:rPr>
          <w:rFonts w:ascii="Times New Roman" w:hAnsi="Times New Roman"/>
          <w:sz w:val="28"/>
          <w:szCs w:val="28"/>
        </w:rPr>
        <w:t xml:space="preserve"> во время беременности. Наиболее частыми пороками развития были:</w:t>
      </w:r>
    </w:p>
    <w:p w14:paraId="2801251D" w14:textId="77777777" w:rsidR="00913E7A" w:rsidRPr="004403E1" w:rsidRDefault="00913E7A" w:rsidP="00913E7A">
      <w:pPr>
        <w:spacing w:after="0" w:line="240" w:lineRule="auto"/>
        <w:ind w:hanging="142"/>
        <w:jc w:val="both"/>
        <w:rPr>
          <w:rFonts w:ascii="Times New Roman" w:hAnsi="Times New Roman"/>
          <w:sz w:val="28"/>
          <w:szCs w:val="28"/>
        </w:rPr>
      </w:pPr>
      <w:r w:rsidRPr="004403E1">
        <w:rPr>
          <w:rFonts w:ascii="Times New Roman" w:hAnsi="Times New Roman"/>
          <w:sz w:val="28"/>
          <w:szCs w:val="28"/>
        </w:rPr>
        <w:t>•</w:t>
      </w:r>
      <w:r w:rsidRPr="004403E1">
        <w:rPr>
          <w:rFonts w:ascii="Times New Roman" w:hAnsi="Times New Roman"/>
          <w:sz w:val="28"/>
          <w:szCs w:val="28"/>
        </w:rPr>
        <w:tab/>
        <w:t>нарушения развития уха (например, неправильное развитие или отсутствие наружного/среднего уха), атрезия наружного слухового прохода;</w:t>
      </w:r>
    </w:p>
    <w:p w14:paraId="4EF9992F" w14:textId="77777777" w:rsidR="00913E7A" w:rsidRPr="004403E1" w:rsidRDefault="00913E7A" w:rsidP="00913E7A">
      <w:pPr>
        <w:spacing w:after="0" w:line="240" w:lineRule="auto"/>
        <w:ind w:hanging="142"/>
        <w:jc w:val="both"/>
        <w:rPr>
          <w:rFonts w:ascii="Times New Roman" w:hAnsi="Times New Roman"/>
          <w:sz w:val="28"/>
          <w:szCs w:val="28"/>
        </w:rPr>
      </w:pPr>
      <w:r w:rsidRPr="004403E1">
        <w:rPr>
          <w:rFonts w:ascii="Times New Roman" w:hAnsi="Times New Roman"/>
          <w:sz w:val="28"/>
          <w:szCs w:val="28"/>
        </w:rPr>
        <w:t>•</w:t>
      </w:r>
      <w:r w:rsidRPr="004403E1">
        <w:rPr>
          <w:rFonts w:ascii="Times New Roman" w:hAnsi="Times New Roman"/>
          <w:sz w:val="28"/>
          <w:szCs w:val="28"/>
        </w:rPr>
        <w:tab/>
        <w:t xml:space="preserve">врожденные пороки сердца, такие как дефекты </w:t>
      </w:r>
      <w:proofErr w:type="spellStart"/>
      <w:r w:rsidRPr="004403E1">
        <w:rPr>
          <w:rFonts w:ascii="Times New Roman" w:hAnsi="Times New Roman"/>
          <w:sz w:val="28"/>
          <w:szCs w:val="28"/>
        </w:rPr>
        <w:t>межпредсердной</w:t>
      </w:r>
      <w:proofErr w:type="spellEnd"/>
      <w:r w:rsidRPr="004403E1">
        <w:rPr>
          <w:rFonts w:ascii="Times New Roman" w:hAnsi="Times New Roman"/>
          <w:sz w:val="28"/>
          <w:szCs w:val="28"/>
        </w:rPr>
        <w:t xml:space="preserve"> и межжелудочковой перегородки;</w:t>
      </w:r>
    </w:p>
    <w:p w14:paraId="58767D22" w14:textId="77777777" w:rsidR="00913E7A" w:rsidRPr="004403E1" w:rsidRDefault="00913E7A" w:rsidP="00913E7A">
      <w:pPr>
        <w:spacing w:after="0" w:line="240" w:lineRule="auto"/>
        <w:ind w:hanging="142"/>
        <w:jc w:val="both"/>
        <w:rPr>
          <w:rFonts w:ascii="Times New Roman" w:hAnsi="Times New Roman"/>
          <w:sz w:val="28"/>
          <w:szCs w:val="28"/>
        </w:rPr>
      </w:pPr>
      <w:r w:rsidRPr="004403E1">
        <w:rPr>
          <w:rFonts w:ascii="Times New Roman" w:hAnsi="Times New Roman"/>
          <w:sz w:val="28"/>
          <w:szCs w:val="28"/>
        </w:rPr>
        <w:t>•</w:t>
      </w:r>
      <w:r w:rsidRPr="004403E1">
        <w:rPr>
          <w:rFonts w:ascii="Times New Roman" w:hAnsi="Times New Roman"/>
          <w:sz w:val="28"/>
          <w:szCs w:val="28"/>
        </w:rPr>
        <w:tab/>
        <w:t xml:space="preserve">пороки развития лица, такие как заячья губа, волчья пасть, </w:t>
      </w:r>
      <w:proofErr w:type="spellStart"/>
      <w:r w:rsidRPr="004403E1">
        <w:rPr>
          <w:rFonts w:ascii="Times New Roman" w:hAnsi="Times New Roman"/>
          <w:sz w:val="28"/>
          <w:szCs w:val="28"/>
        </w:rPr>
        <w:t>микрогнатию</w:t>
      </w:r>
      <w:proofErr w:type="spellEnd"/>
      <w:r w:rsidRPr="004403E1">
        <w:rPr>
          <w:rFonts w:ascii="Times New Roman" w:hAnsi="Times New Roman"/>
          <w:sz w:val="28"/>
          <w:szCs w:val="28"/>
        </w:rPr>
        <w:t xml:space="preserve"> и </w:t>
      </w:r>
      <w:proofErr w:type="spellStart"/>
      <w:r w:rsidRPr="004403E1">
        <w:rPr>
          <w:rFonts w:ascii="Times New Roman" w:hAnsi="Times New Roman"/>
          <w:sz w:val="28"/>
          <w:szCs w:val="28"/>
        </w:rPr>
        <w:t>гипертелоризм</w:t>
      </w:r>
      <w:proofErr w:type="spellEnd"/>
      <w:r w:rsidRPr="004403E1">
        <w:rPr>
          <w:rFonts w:ascii="Times New Roman" w:hAnsi="Times New Roman"/>
          <w:sz w:val="28"/>
          <w:szCs w:val="28"/>
        </w:rPr>
        <w:t xml:space="preserve"> орбит;</w:t>
      </w:r>
    </w:p>
    <w:p w14:paraId="54AB721E" w14:textId="77777777" w:rsidR="00913E7A" w:rsidRPr="004403E1" w:rsidRDefault="00913E7A" w:rsidP="00913E7A">
      <w:pPr>
        <w:spacing w:after="0" w:line="240" w:lineRule="auto"/>
        <w:ind w:hanging="142"/>
        <w:jc w:val="both"/>
        <w:rPr>
          <w:rFonts w:ascii="Times New Roman" w:hAnsi="Times New Roman"/>
          <w:sz w:val="28"/>
          <w:szCs w:val="28"/>
        </w:rPr>
      </w:pPr>
      <w:r w:rsidRPr="004403E1">
        <w:rPr>
          <w:rFonts w:ascii="Times New Roman" w:hAnsi="Times New Roman"/>
          <w:sz w:val="28"/>
          <w:szCs w:val="28"/>
        </w:rPr>
        <w:t>•</w:t>
      </w:r>
      <w:r w:rsidRPr="004403E1">
        <w:rPr>
          <w:rFonts w:ascii="Times New Roman" w:hAnsi="Times New Roman"/>
          <w:sz w:val="28"/>
          <w:szCs w:val="28"/>
        </w:rPr>
        <w:tab/>
        <w:t>пороки развития глаз (например, колобома);</w:t>
      </w:r>
    </w:p>
    <w:p w14:paraId="5045D0E6" w14:textId="77777777" w:rsidR="00913E7A" w:rsidRPr="004403E1" w:rsidRDefault="00913E7A" w:rsidP="00913E7A">
      <w:pPr>
        <w:spacing w:after="0" w:line="240" w:lineRule="auto"/>
        <w:ind w:hanging="142"/>
        <w:jc w:val="both"/>
        <w:rPr>
          <w:rFonts w:ascii="Times New Roman" w:hAnsi="Times New Roman"/>
          <w:sz w:val="28"/>
          <w:szCs w:val="28"/>
        </w:rPr>
      </w:pPr>
      <w:r w:rsidRPr="004403E1">
        <w:rPr>
          <w:rFonts w:ascii="Times New Roman" w:hAnsi="Times New Roman"/>
          <w:sz w:val="28"/>
          <w:szCs w:val="28"/>
        </w:rPr>
        <w:t>•</w:t>
      </w:r>
      <w:r w:rsidRPr="004403E1">
        <w:rPr>
          <w:rFonts w:ascii="Times New Roman" w:hAnsi="Times New Roman"/>
          <w:sz w:val="28"/>
          <w:szCs w:val="28"/>
        </w:rPr>
        <w:tab/>
        <w:t>пороки развития пальцев (например, полидактилия, синдактилия);</w:t>
      </w:r>
    </w:p>
    <w:p w14:paraId="216BE5E4" w14:textId="77777777" w:rsidR="00913E7A" w:rsidRPr="004403E1" w:rsidRDefault="00913E7A" w:rsidP="00913E7A">
      <w:pPr>
        <w:spacing w:after="0" w:line="240" w:lineRule="auto"/>
        <w:ind w:hanging="142"/>
        <w:jc w:val="both"/>
        <w:rPr>
          <w:rFonts w:ascii="Times New Roman" w:hAnsi="Times New Roman"/>
          <w:sz w:val="28"/>
          <w:szCs w:val="28"/>
        </w:rPr>
      </w:pPr>
      <w:r w:rsidRPr="004403E1">
        <w:rPr>
          <w:rFonts w:ascii="Times New Roman" w:hAnsi="Times New Roman"/>
          <w:sz w:val="28"/>
          <w:szCs w:val="28"/>
        </w:rPr>
        <w:t>•</w:t>
      </w:r>
      <w:r w:rsidRPr="004403E1">
        <w:rPr>
          <w:rFonts w:ascii="Times New Roman" w:hAnsi="Times New Roman"/>
          <w:sz w:val="28"/>
          <w:szCs w:val="28"/>
        </w:rPr>
        <w:tab/>
      </w:r>
      <w:proofErr w:type="spellStart"/>
      <w:r w:rsidRPr="004403E1">
        <w:rPr>
          <w:rFonts w:ascii="Times New Roman" w:hAnsi="Times New Roman"/>
          <w:sz w:val="28"/>
          <w:szCs w:val="28"/>
        </w:rPr>
        <w:t>трахео-эзофагеальные</w:t>
      </w:r>
      <w:proofErr w:type="spellEnd"/>
      <w:r w:rsidRPr="004403E1">
        <w:rPr>
          <w:rFonts w:ascii="Times New Roman" w:hAnsi="Times New Roman"/>
          <w:sz w:val="28"/>
          <w:szCs w:val="28"/>
        </w:rPr>
        <w:t xml:space="preserve"> пороки развития (например, </w:t>
      </w:r>
      <w:proofErr w:type="spellStart"/>
      <w:r w:rsidRPr="004403E1">
        <w:rPr>
          <w:rFonts w:ascii="Times New Roman" w:hAnsi="Times New Roman"/>
          <w:sz w:val="28"/>
          <w:szCs w:val="28"/>
        </w:rPr>
        <w:t>эзофагеальная</w:t>
      </w:r>
      <w:proofErr w:type="spellEnd"/>
      <w:r w:rsidRPr="004403E1">
        <w:rPr>
          <w:rFonts w:ascii="Times New Roman" w:hAnsi="Times New Roman"/>
          <w:sz w:val="28"/>
          <w:szCs w:val="28"/>
        </w:rPr>
        <w:t xml:space="preserve"> атрезия);</w:t>
      </w:r>
    </w:p>
    <w:p w14:paraId="435F299B" w14:textId="77777777" w:rsidR="00913E7A" w:rsidRPr="004403E1" w:rsidRDefault="00913E7A" w:rsidP="00913E7A">
      <w:pPr>
        <w:spacing w:after="0" w:line="240" w:lineRule="auto"/>
        <w:ind w:hanging="142"/>
        <w:jc w:val="both"/>
        <w:rPr>
          <w:rFonts w:ascii="Times New Roman" w:hAnsi="Times New Roman"/>
          <w:sz w:val="28"/>
          <w:szCs w:val="28"/>
        </w:rPr>
      </w:pPr>
      <w:r w:rsidRPr="004403E1">
        <w:rPr>
          <w:rFonts w:ascii="Times New Roman" w:hAnsi="Times New Roman"/>
          <w:sz w:val="28"/>
          <w:szCs w:val="28"/>
        </w:rPr>
        <w:t>•</w:t>
      </w:r>
      <w:r w:rsidRPr="004403E1">
        <w:rPr>
          <w:rFonts w:ascii="Times New Roman" w:hAnsi="Times New Roman"/>
          <w:sz w:val="28"/>
          <w:szCs w:val="28"/>
        </w:rPr>
        <w:tab/>
        <w:t>пороки развития нервной системы (например, расщепление позвоночных дуг);</w:t>
      </w:r>
    </w:p>
    <w:p w14:paraId="34CBE79E" w14:textId="77777777" w:rsidR="00913E7A" w:rsidRPr="004403E1" w:rsidRDefault="00913E7A" w:rsidP="00913E7A">
      <w:pPr>
        <w:spacing w:after="0" w:line="240" w:lineRule="auto"/>
        <w:ind w:hanging="142"/>
        <w:jc w:val="both"/>
        <w:rPr>
          <w:rFonts w:ascii="Times New Roman" w:hAnsi="Times New Roman"/>
          <w:sz w:val="28"/>
          <w:szCs w:val="28"/>
        </w:rPr>
      </w:pPr>
      <w:r w:rsidRPr="004403E1">
        <w:rPr>
          <w:rFonts w:ascii="Times New Roman" w:hAnsi="Times New Roman"/>
          <w:sz w:val="28"/>
          <w:szCs w:val="28"/>
        </w:rPr>
        <w:t>•</w:t>
      </w:r>
      <w:r w:rsidRPr="004403E1">
        <w:rPr>
          <w:rFonts w:ascii="Times New Roman" w:hAnsi="Times New Roman"/>
          <w:sz w:val="28"/>
          <w:szCs w:val="28"/>
        </w:rPr>
        <w:tab/>
        <w:t>пороки развития почек.</w:t>
      </w:r>
    </w:p>
    <w:p w14:paraId="0D8156BE" w14:textId="77777777" w:rsidR="00913E7A" w:rsidRPr="004403E1" w:rsidRDefault="00913E7A" w:rsidP="00913E7A">
      <w:pPr>
        <w:spacing w:after="0" w:line="240" w:lineRule="auto"/>
        <w:jc w:val="both"/>
        <w:rPr>
          <w:rFonts w:ascii="Times New Roman" w:hAnsi="Times New Roman"/>
          <w:sz w:val="28"/>
          <w:szCs w:val="28"/>
        </w:rPr>
      </w:pPr>
      <w:r w:rsidRPr="004403E1">
        <w:rPr>
          <w:rFonts w:ascii="Times New Roman" w:hAnsi="Times New Roman"/>
          <w:sz w:val="28"/>
          <w:szCs w:val="28"/>
        </w:rPr>
        <w:t>Также сообщалось об отдельных случаях следующих пороков:</w:t>
      </w:r>
    </w:p>
    <w:p w14:paraId="35E96F4C" w14:textId="77777777" w:rsidR="00913E7A" w:rsidRPr="004403E1" w:rsidRDefault="00913E7A" w:rsidP="00913E7A">
      <w:pPr>
        <w:spacing w:after="0" w:line="240" w:lineRule="auto"/>
        <w:ind w:hanging="142"/>
        <w:jc w:val="both"/>
        <w:rPr>
          <w:rFonts w:ascii="Times New Roman" w:hAnsi="Times New Roman"/>
          <w:sz w:val="28"/>
          <w:szCs w:val="28"/>
        </w:rPr>
      </w:pPr>
      <w:r w:rsidRPr="004403E1">
        <w:rPr>
          <w:rFonts w:ascii="Times New Roman" w:hAnsi="Times New Roman"/>
          <w:sz w:val="28"/>
          <w:szCs w:val="28"/>
        </w:rPr>
        <w:t>•</w:t>
      </w:r>
      <w:r w:rsidRPr="004403E1">
        <w:rPr>
          <w:rFonts w:ascii="Times New Roman" w:hAnsi="Times New Roman"/>
          <w:sz w:val="28"/>
          <w:szCs w:val="28"/>
        </w:rPr>
        <w:tab/>
      </w:r>
      <w:proofErr w:type="spellStart"/>
      <w:r w:rsidRPr="004403E1">
        <w:rPr>
          <w:rFonts w:ascii="Times New Roman" w:hAnsi="Times New Roman"/>
          <w:sz w:val="28"/>
          <w:szCs w:val="28"/>
        </w:rPr>
        <w:t>микрофтальмия</w:t>
      </w:r>
      <w:proofErr w:type="spellEnd"/>
      <w:r w:rsidRPr="004403E1">
        <w:rPr>
          <w:rFonts w:ascii="Times New Roman" w:hAnsi="Times New Roman"/>
          <w:sz w:val="28"/>
          <w:szCs w:val="28"/>
        </w:rPr>
        <w:t>;</w:t>
      </w:r>
    </w:p>
    <w:p w14:paraId="575F79E5" w14:textId="77777777" w:rsidR="00913E7A" w:rsidRPr="004403E1" w:rsidRDefault="00913E7A" w:rsidP="00913E7A">
      <w:pPr>
        <w:spacing w:after="0" w:line="240" w:lineRule="auto"/>
        <w:ind w:hanging="142"/>
        <w:jc w:val="both"/>
        <w:rPr>
          <w:rFonts w:ascii="Times New Roman" w:hAnsi="Times New Roman"/>
          <w:sz w:val="28"/>
          <w:szCs w:val="28"/>
        </w:rPr>
      </w:pPr>
      <w:r w:rsidRPr="004403E1">
        <w:rPr>
          <w:rFonts w:ascii="Times New Roman" w:hAnsi="Times New Roman"/>
          <w:sz w:val="28"/>
          <w:szCs w:val="28"/>
        </w:rPr>
        <w:t>•</w:t>
      </w:r>
      <w:r w:rsidRPr="004403E1">
        <w:rPr>
          <w:rFonts w:ascii="Times New Roman" w:hAnsi="Times New Roman"/>
          <w:sz w:val="28"/>
          <w:szCs w:val="28"/>
        </w:rPr>
        <w:tab/>
        <w:t xml:space="preserve">киста </w:t>
      </w:r>
      <w:proofErr w:type="spellStart"/>
      <w:r w:rsidRPr="004403E1">
        <w:rPr>
          <w:rFonts w:ascii="Times New Roman" w:hAnsi="Times New Roman"/>
          <w:sz w:val="28"/>
          <w:szCs w:val="28"/>
        </w:rPr>
        <w:t>хориоидного</w:t>
      </w:r>
      <w:proofErr w:type="spellEnd"/>
      <w:r w:rsidRPr="004403E1">
        <w:rPr>
          <w:rFonts w:ascii="Times New Roman" w:hAnsi="Times New Roman"/>
          <w:sz w:val="28"/>
          <w:szCs w:val="28"/>
        </w:rPr>
        <w:t xml:space="preserve"> сплетения;</w:t>
      </w:r>
    </w:p>
    <w:p w14:paraId="04D42461" w14:textId="77777777" w:rsidR="00913E7A" w:rsidRPr="004403E1" w:rsidRDefault="00913E7A" w:rsidP="00913E7A">
      <w:pPr>
        <w:spacing w:after="0" w:line="240" w:lineRule="auto"/>
        <w:ind w:hanging="142"/>
        <w:jc w:val="both"/>
        <w:rPr>
          <w:rFonts w:ascii="Times New Roman" w:hAnsi="Times New Roman"/>
          <w:sz w:val="28"/>
          <w:szCs w:val="28"/>
        </w:rPr>
      </w:pPr>
      <w:r w:rsidRPr="004403E1">
        <w:rPr>
          <w:rFonts w:ascii="Times New Roman" w:hAnsi="Times New Roman"/>
          <w:sz w:val="28"/>
          <w:szCs w:val="28"/>
        </w:rPr>
        <w:t>•</w:t>
      </w:r>
      <w:r w:rsidRPr="004403E1">
        <w:rPr>
          <w:rFonts w:ascii="Times New Roman" w:hAnsi="Times New Roman"/>
          <w:sz w:val="28"/>
          <w:szCs w:val="28"/>
        </w:rPr>
        <w:tab/>
        <w:t>агенезия полости прозрачной перегородки;</w:t>
      </w:r>
    </w:p>
    <w:p w14:paraId="59845D13" w14:textId="77777777" w:rsidR="00913E7A" w:rsidRPr="004403E1" w:rsidRDefault="00913E7A" w:rsidP="00913E7A">
      <w:pPr>
        <w:spacing w:after="0" w:line="240" w:lineRule="auto"/>
        <w:ind w:hanging="142"/>
        <w:jc w:val="both"/>
        <w:rPr>
          <w:rFonts w:ascii="Times New Roman" w:hAnsi="Times New Roman"/>
          <w:sz w:val="28"/>
          <w:szCs w:val="28"/>
        </w:rPr>
      </w:pPr>
      <w:r w:rsidRPr="004403E1">
        <w:rPr>
          <w:rFonts w:ascii="Times New Roman" w:hAnsi="Times New Roman"/>
          <w:sz w:val="28"/>
          <w:szCs w:val="28"/>
        </w:rPr>
        <w:t>•</w:t>
      </w:r>
      <w:r w:rsidRPr="004403E1">
        <w:rPr>
          <w:rFonts w:ascii="Times New Roman" w:hAnsi="Times New Roman"/>
          <w:sz w:val="28"/>
          <w:szCs w:val="28"/>
        </w:rPr>
        <w:tab/>
        <w:t>агенезия зрительного нерва.</w:t>
      </w:r>
    </w:p>
    <w:p w14:paraId="45F398D0" w14:textId="77777777" w:rsidR="00913E7A" w:rsidRDefault="00913E7A" w:rsidP="00913E7A">
      <w:pPr>
        <w:spacing w:after="0" w:line="240" w:lineRule="auto"/>
        <w:jc w:val="both"/>
        <w:rPr>
          <w:rFonts w:ascii="Times New Roman" w:hAnsi="Times New Roman"/>
          <w:sz w:val="28"/>
          <w:szCs w:val="28"/>
        </w:rPr>
      </w:pPr>
      <w:r w:rsidRPr="004403E1">
        <w:rPr>
          <w:rFonts w:ascii="Times New Roman" w:hAnsi="Times New Roman"/>
          <w:sz w:val="28"/>
          <w:szCs w:val="28"/>
        </w:rPr>
        <w:t>Исследования на животных показали репродуктивную токсичность препарата.</w:t>
      </w:r>
    </w:p>
    <w:p w14:paraId="2D3A4785" w14:textId="77777777" w:rsidR="00913E7A" w:rsidRPr="004403E1" w:rsidRDefault="00913E7A" w:rsidP="00913E7A">
      <w:pPr>
        <w:spacing w:after="0" w:line="240" w:lineRule="auto"/>
        <w:jc w:val="both"/>
        <w:rPr>
          <w:rFonts w:ascii="Times New Roman" w:hAnsi="Times New Roman"/>
          <w:sz w:val="28"/>
          <w:szCs w:val="28"/>
        </w:rPr>
      </w:pPr>
      <w:proofErr w:type="spellStart"/>
      <w:r w:rsidRPr="004403E1">
        <w:rPr>
          <w:rFonts w:ascii="Times New Roman" w:hAnsi="Times New Roman"/>
          <w:sz w:val="28"/>
          <w:szCs w:val="28"/>
        </w:rPr>
        <w:t>Микофенолата</w:t>
      </w:r>
      <w:proofErr w:type="spellEnd"/>
      <w:r w:rsidRPr="004403E1">
        <w:rPr>
          <w:rFonts w:ascii="Times New Roman" w:hAnsi="Times New Roman"/>
          <w:sz w:val="28"/>
          <w:szCs w:val="28"/>
        </w:rPr>
        <w:t xml:space="preserve"> </w:t>
      </w:r>
      <w:proofErr w:type="spellStart"/>
      <w:r w:rsidRPr="004403E1">
        <w:rPr>
          <w:rFonts w:ascii="Times New Roman" w:hAnsi="Times New Roman"/>
          <w:sz w:val="28"/>
          <w:szCs w:val="28"/>
        </w:rPr>
        <w:t>мофетил</w:t>
      </w:r>
      <w:proofErr w:type="spellEnd"/>
      <w:r w:rsidRPr="004403E1">
        <w:rPr>
          <w:rFonts w:ascii="Times New Roman" w:hAnsi="Times New Roman"/>
          <w:sz w:val="28"/>
          <w:szCs w:val="28"/>
        </w:rPr>
        <w:t xml:space="preserve"> выделялся с молоком у кормящих крыс. Факт выделения вещества с грудным молоком человека не установлен. </w:t>
      </w:r>
      <w:r>
        <w:rPr>
          <w:rFonts w:ascii="Times New Roman" w:hAnsi="Times New Roman"/>
          <w:sz w:val="28"/>
          <w:szCs w:val="28"/>
        </w:rPr>
        <w:t>Майсепт-500</w:t>
      </w:r>
      <w:r w:rsidRPr="004403E1">
        <w:rPr>
          <w:rFonts w:ascii="Times New Roman" w:hAnsi="Times New Roman"/>
          <w:sz w:val="28"/>
          <w:szCs w:val="28"/>
        </w:rPr>
        <w:t xml:space="preserve"> противопоказан кормящим матерям ввиду высокой вероятности возникновения тяжелых побочных реакций у младенцев.</w:t>
      </w:r>
    </w:p>
    <w:p w14:paraId="2FD678A2" w14:textId="77777777" w:rsidR="00913E7A" w:rsidRPr="003C1B11" w:rsidRDefault="00913E7A" w:rsidP="00913E7A">
      <w:pPr>
        <w:spacing w:after="0" w:line="240" w:lineRule="auto"/>
        <w:jc w:val="both"/>
        <w:rPr>
          <w:rFonts w:ascii="Times New Roman" w:hAnsi="Times New Roman"/>
          <w:i/>
          <w:sz w:val="28"/>
          <w:szCs w:val="28"/>
        </w:rPr>
      </w:pPr>
      <w:r w:rsidRPr="003C1B11">
        <w:rPr>
          <w:rFonts w:ascii="Times New Roman" w:hAnsi="Times New Roman"/>
          <w:i/>
          <w:sz w:val="28"/>
          <w:szCs w:val="28"/>
        </w:rPr>
        <w:t>Особенности влияния препарата на способность управлять транспортным средством и потенциально опасными механизмами</w:t>
      </w:r>
    </w:p>
    <w:p w14:paraId="51DEA4FC" w14:textId="77777777" w:rsidR="00913E7A" w:rsidRPr="00701553" w:rsidRDefault="00913E7A" w:rsidP="00913E7A">
      <w:pPr>
        <w:autoSpaceDE w:val="0"/>
        <w:autoSpaceDN w:val="0"/>
        <w:spacing w:after="0" w:line="240" w:lineRule="auto"/>
        <w:jc w:val="both"/>
        <w:rPr>
          <w:rFonts w:ascii="Times New Roman" w:hAnsi="Times New Roman"/>
          <w:sz w:val="28"/>
          <w:szCs w:val="28"/>
        </w:rPr>
      </w:pPr>
      <w:r>
        <w:rPr>
          <w:rFonts w:ascii="Times New Roman" w:hAnsi="Times New Roman"/>
          <w:sz w:val="28"/>
          <w:szCs w:val="28"/>
        </w:rPr>
        <w:lastRenderedPageBreak/>
        <w:t>Майсепт-500</w:t>
      </w:r>
      <w:r w:rsidRPr="00701553">
        <w:rPr>
          <w:rFonts w:ascii="Times New Roman" w:hAnsi="Times New Roman"/>
          <w:sz w:val="28"/>
          <w:szCs w:val="28"/>
        </w:rPr>
        <w:t xml:space="preserve"> может оказывать умеренное влияние на способность управлять транспортными средствами и работу с механизмами.</w:t>
      </w:r>
    </w:p>
    <w:p w14:paraId="656C31FC" w14:textId="77777777" w:rsidR="00913E7A" w:rsidRDefault="00913E7A" w:rsidP="00913E7A">
      <w:pPr>
        <w:autoSpaceDE w:val="0"/>
        <w:autoSpaceDN w:val="0"/>
        <w:spacing w:after="0" w:line="240" w:lineRule="auto"/>
        <w:jc w:val="both"/>
        <w:rPr>
          <w:rFonts w:ascii="Times New Roman" w:hAnsi="Times New Roman"/>
          <w:sz w:val="28"/>
          <w:szCs w:val="28"/>
        </w:rPr>
      </w:pPr>
      <w:r>
        <w:rPr>
          <w:rFonts w:ascii="Times New Roman" w:hAnsi="Times New Roman"/>
          <w:sz w:val="28"/>
          <w:szCs w:val="28"/>
        </w:rPr>
        <w:t>Майсепт-500</w:t>
      </w:r>
      <w:r w:rsidRPr="00701553">
        <w:rPr>
          <w:rFonts w:ascii="Times New Roman" w:hAnsi="Times New Roman"/>
          <w:sz w:val="28"/>
          <w:szCs w:val="28"/>
        </w:rPr>
        <w:t xml:space="preserve"> может вызывать сонливость, спутанность сознания, головокружение, тремор или артериальную гипотензию, поэтому пациентам рекомендуется соблюдать осторожность при управлении транспортными средствами или при работе с потенциально опасными механизмами.</w:t>
      </w:r>
    </w:p>
    <w:p w14:paraId="02C6739B" w14:textId="77777777" w:rsidR="00913E7A" w:rsidRPr="00453A74" w:rsidRDefault="00913E7A" w:rsidP="00913E7A">
      <w:pPr>
        <w:autoSpaceDE w:val="0"/>
        <w:autoSpaceDN w:val="0"/>
        <w:spacing w:after="0" w:line="240" w:lineRule="auto"/>
        <w:jc w:val="both"/>
        <w:rPr>
          <w:rFonts w:ascii="Times New Roman" w:hAnsi="Times New Roman"/>
          <w:sz w:val="28"/>
          <w:szCs w:val="28"/>
        </w:rPr>
      </w:pPr>
    </w:p>
    <w:p w14:paraId="124DB9BC" w14:textId="77777777" w:rsidR="00913E7A" w:rsidRPr="00453A74" w:rsidRDefault="00913E7A" w:rsidP="00913E7A">
      <w:pPr>
        <w:spacing w:after="0" w:line="240" w:lineRule="auto"/>
        <w:jc w:val="both"/>
        <w:rPr>
          <w:rFonts w:ascii="Times New Roman" w:eastAsia="Times New Roman" w:hAnsi="Times New Roman"/>
          <w:b/>
          <w:sz w:val="28"/>
          <w:szCs w:val="28"/>
          <w:lang w:eastAsia="ru-RU"/>
        </w:rPr>
      </w:pPr>
      <w:r w:rsidRPr="00453A74">
        <w:rPr>
          <w:rFonts w:ascii="Times New Roman" w:eastAsia="Times New Roman" w:hAnsi="Times New Roman"/>
          <w:b/>
          <w:sz w:val="28"/>
          <w:szCs w:val="28"/>
          <w:lang w:eastAsia="ru-RU"/>
        </w:rPr>
        <w:t>Рекомендации по применению</w:t>
      </w:r>
    </w:p>
    <w:p w14:paraId="4ADB0C28" w14:textId="77777777" w:rsidR="00913E7A" w:rsidRPr="00453A74" w:rsidRDefault="00913E7A" w:rsidP="00913E7A">
      <w:pPr>
        <w:spacing w:after="0" w:line="240" w:lineRule="auto"/>
        <w:jc w:val="both"/>
        <w:rPr>
          <w:rFonts w:ascii="Times New Roman" w:eastAsia="Times New Roman" w:hAnsi="Times New Roman"/>
          <w:b/>
          <w:i/>
          <w:sz w:val="28"/>
          <w:szCs w:val="28"/>
          <w:lang w:eastAsia="ru-RU"/>
        </w:rPr>
      </w:pPr>
      <w:r w:rsidRPr="00453A74">
        <w:rPr>
          <w:rFonts w:ascii="Times New Roman" w:eastAsia="Times New Roman" w:hAnsi="Times New Roman"/>
          <w:b/>
          <w:i/>
          <w:sz w:val="28"/>
          <w:szCs w:val="28"/>
          <w:lang w:eastAsia="ru-RU"/>
        </w:rPr>
        <w:t xml:space="preserve">Режим дозирования </w:t>
      </w:r>
    </w:p>
    <w:p w14:paraId="506E477A" w14:textId="77777777" w:rsidR="00913E7A" w:rsidRPr="009914D9" w:rsidRDefault="00913E7A" w:rsidP="00913E7A">
      <w:pPr>
        <w:autoSpaceDE w:val="0"/>
        <w:autoSpaceDN w:val="0"/>
        <w:adjustRightInd w:val="0"/>
        <w:spacing w:after="0" w:line="240" w:lineRule="auto"/>
        <w:jc w:val="both"/>
        <w:rPr>
          <w:rFonts w:ascii="Times New Roman" w:hAnsi="Times New Roman"/>
          <w:iCs/>
          <w:sz w:val="28"/>
          <w:szCs w:val="28"/>
        </w:rPr>
      </w:pPr>
      <w:bookmarkStart w:id="1" w:name="2175220278"/>
      <w:r w:rsidRPr="009914D9">
        <w:rPr>
          <w:rFonts w:ascii="Times New Roman" w:hAnsi="Times New Roman"/>
          <w:iCs/>
          <w:sz w:val="28"/>
          <w:szCs w:val="28"/>
        </w:rPr>
        <w:t xml:space="preserve">Лечение должен начинать опытный специалист с соответствующей квалификацией в области трансплантации органов. </w:t>
      </w:r>
    </w:p>
    <w:p w14:paraId="31B8F135" w14:textId="77777777" w:rsidR="00913E7A" w:rsidRPr="009914D9" w:rsidRDefault="00913E7A" w:rsidP="00913E7A">
      <w:pPr>
        <w:autoSpaceDE w:val="0"/>
        <w:autoSpaceDN w:val="0"/>
        <w:adjustRightInd w:val="0"/>
        <w:spacing w:after="0" w:line="240" w:lineRule="auto"/>
        <w:jc w:val="both"/>
        <w:rPr>
          <w:rFonts w:ascii="Times New Roman" w:hAnsi="Times New Roman"/>
          <w:i/>
          <w:sz w:val="28"/>
          <w:szCs w:val="28"/>
        </w:rPr>
      </w:pPr>
      <w:r w:rsidRPr="009914D9">
        <w:rPr>
          <w:rFonts w:ascii="Times New Roman" w:hAnsi="Times New Roman"/>
          <w:i/>
          <w:sz w:val="28"/>
          <w:szCs w:val="28"/>
        </w:rPr>
        <w:t>Применение у пациентов, перенесших трансплантацию почки</w:t>
      </w:r>
    </w:p>
    <w:p w14:paraId="1F0A4896" w14:textId="77777777" w:rsidR="00913E7A" w:rsidRPr="009914D9" w:rsidRDefault="00913E7A" w:rsidP="00913E7A">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Майсепт-500</w:t>
      </w:r>
      <w:r w:rsidRPr="009914D9">
        <w:rPr>
          <w:rFonts w:ascii="Times New Roman" w:hAnsi="Times New Roman"/>
          <w:sz w:val="28"/>
          <w:szCs w:val="28"/>
        </w:rPr>
        <w:t xml:space="preserve"> следует назначать перорально в течение 72 часов после пересадки. Рекомендуемая доза для пациентов с трансплантатом почки составляет 1 г, назначается два раза в день (суточная доза 2 г).</w:t>
      </w:r>
    </w:p>
    <w:p w14:paraId="688F5D29" w14:textId="77777777" w:rsidR="00913E7A" w:rsidRPr="009914D9" w:rsidRDefault="00913E7A" w:rsidP="00913E7A">
      <w:pPr>
        <w:autoSpaceDE w:val="0"/>
        <w:autoSpaceDN w:val="0"/>
        <w:adjustRightInd w:val="0"/>
        <w:spacing w:after="0" w:line="240" w:lineRule="auto"/>
        <w:jc w:val="both"/>
        <w:rPr>
          <w:rFonts w:ascii="Times New Roman" w:hAnsi="Times New Roman"/>
          <w:i/>
          <w:sz w:val="28"/>
          <w:szCs w:val="28"/>
        </w:rPr>
      </w:pPr>
      <w:r w:rsidRPr="009914D9">
        <w:rPr>
          <w:rFonts w:ascii="Times New Roman" w:hAnsi="Times New Roman"/>
          <w:i/>
          <w:sz w:val="28"/>
          <w:szCs w:val="28"/>
        </w:rPr>
        <w:t>Применение у пациентов, перенесших трансплантацию сердца</w:t>
      </w:r>
    </w:p>
    <w:p w14:paraId="5EF5D059" w14:textId="77777777" w:rsidR="00913E7A" w:rsidRDefault="00913E7A" w:rsidP="00913E7A">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Майсепт-500</w:t>
      </w:r>
      <w:r w:rsidRPr="009914D9">
        <w:rPr>
          <w:rFonts w:ascii="Times New Roman" w:hAnsi="Times New Roman"/>
          <w:sz w:val="28"/>
          <w:szCs w:val="28"/>
        </w:rPr>
        <w:t xml:space="preserve"> следует назначать перорально в течение 5 дней после пересадки. Рекомендуемая доза для пациентов с трансплантатом сердца составляет 1.5 г два раза в день (суточная доза 3 г).</w:t>
      </w:r>
    </w:p>
    <w:p w14:paraId="1746DA19" w14:textId="77777777" w:rsidR="00913E7A" w:rsidRPr="00AB3767" w:rsidRDefault="00913E7A" w:rsidP="00913E7A">
      <w:pPr>
        <w:autoSpaceDE w:val="0"/>
        <w:autoSpaceDN w:val="0"/>
        <w:adjustRightInd w:val="0"/>
        <w:spacing w:after="0" w:line="240" w:lineRule="auto"/>
        <w:jc w:val="both"/>
        <w:rPr>
          <w:rFonts w:ascii="Times New Roman" w:hAnsi="Times New Roman"/>
          <w:i/>
          <w:iCs/>
          <w:sz w:val="28"/>
          <w:szCs w:val="28"/>
        </w:rPr>
      </w:pPr>
      <w:r w:rsidRPr="00AB3767">
        <w:rPr>
          <w:rFonts w:ascii="Times New Roman" w:hAnsi="Times New Roman"/>
          <w:i/>
          <w:iCs/>
          <w:sz w:val="28"/>
          <w:szCs w:val="28"/>
        </w:rPr>
        <w:t>Дети</w:t>
      </w:r>
    </w:p>
    <w:p w14:paraId="1429BCEA" w14:textId="77777777" w:rsidR="00913E7A" w:rsidRPr="009914D9" w:rsidRDefault="00913E7A" w:rsidP="00913E7A">
      <w:pPr>
        <w:autoSpaceDE w:val="0"/>
        <w:autoSpaceDN w:val="0"/>
        <w:adjustRightInd w:val="0"/>
        <w:spacing w:after="0" w:line="240" w:lineRule="auto"/>
        <w:jc w:val="both"/>
        <w:rPr>
          <w:rFonts w:ascii="Times New Roman" w:hAnsi="Times New Roman"/>
          <w:sz w:val="28"/>
          <w:szCs w:val="28"/>
        </w:rPr>
      </w:pPr>
      <w:r w:rsidRPr="00AB3767">
        <w:rPr>
          <w:rFonts w:ascii="Times New Roman" w:hAnsi="Times New Roman"/>
          <w:sz w:val="28"/>
          <w:szCs w:val="28"/>
        </w:rPr>
        <w:t>Нет данных касаемо детей, перенесших трансплантацию сердца.</w:t>
      </w:r>
    </w:p>
    <w:p w14:paraId="20410998" w14:textId="77777777" w:rsidR="00913E7A" w:rsidRPr="009914D9" w:rsidRDefault="00913E7A" w:rsidP="00913E7A">
      <w:pPr>
        <w:autoSpaceDE w:val="0"/>
        <w:autoSpaceDN w:val="0"/>
        <w:adjustRightInd w:val="0"/>
        <w:spacing w:after="0" w:line="240" w:lineRule="auto"/>
        <w:jc w:val="both"/>
        <w:rPr>
          <w:rFonts w:ascii="Times New Roman" w:hAnsi="Times New Roman"/>
          <w:i/>
          <w:sz w:val="28"/>
          <w:szCs w:val="28"/>
        </w:rPr>
      </w:pPr>
      <w:r w:rsidRPr="009914D9">
        <w:rPr>
          <w:rFonts w:ascii="Times New Roman" w:hAnsi="Times New Roman"/>
          <w:i/>
          <w:sz w:val="28"/>
          <w:szCs w:val="28"/>
        </w:rPr>
        <w:t>Применение у пациентов, перенесших трансплантацию печени</w:t>
      </w:r>
    </w:p>
    <w:p w14:paraId="7A19C29D" w14:textId="77777777" w:rsidR="00913E7A" w:rsidRDefault="00913E7A" w:rsidP="00913E7A">
      <w:pPr>
        <w:autoSpaceDE w:val="0"/>
        <w:autoSpaceDN w:val="0"/>
        <w:adjustRightInd w:val="0"/>
        <w:spacing w:after="0" w:line="240" w:lineRule="auto"/>
        <w:jc w:val="both"/>
        <w:rPr>
          <w:rFonts w:ascii="Times New Roman" w:hAnsi="Times New Roman"/>
          <w:sz w:val="28"/>
          <w:szCs w:val="28"/>
        </w:rPr>
      </w:pPr>
      <w:proofErr w:type="spellStart"/>
      <w:r w:rsidRPr="009914D9">
        <w:rPr>
          <w:rFonts w:ascii="Times New Roman" w:hAnsi="Times New Roman"/>
          <w:sz w:val="28"/>
          <w:szCs w:val="28"/>
        </w:rPr>
        <w:t>Микофенолата</w:t>
      </w:r>
      <w:proofErr w:type="spellEnd"/>
      <w:r w:rsidRPr="009914D9">
        <w:rPr>
          <w:rFonts w:ascii="Times New Roman" w:hAnsi="Times New Roman"/>
          <w:sz w:val="28"/>
          <w:szCs w:val="28"/>
        </w:rPr>
        <w:t xml:space="preserve"> </w:t>
      </w:r>
      <w:proofErr w:type="spellStart"/>
      <w:r w:rsidRPr="009914D9">
        <w:rPr>
          <w:rFonts w:ascii="Times New Roman" w:hAnsi="Times New Roman"/>
          <w:sz w:val="28"/>
          <w:szCs w:val="28"/>
        </w:rPr>
        <w:t>мофетил</w:t>
      </w:r>
      <w:proofErr w:type="spellEnd"/>
      <w:r w:rsidRPr="009914D9">
        <w:rPr>
          <w:rFonts w:ascii="Times New Roman" w:hAnsi="Times New Roman"/>
          <w:sz w:val="28"/>
          <w:szCs w:val="28"/>
        </w:rPr>
        <w:t xml:space="preserve"> должен быть введен внутривенно в течение первых 4 дней после пересадки печени с пероральным назначением </w:t>
      </w:r>
      <w:r>
        <w:rPr>
          <w:rFonts w:ascii="Times New Roman" w:hAnsi="Times New Roman"/>
          <w:sz w:val="28"/>
          <w:szCs w:val="28"/>
        </w:rPr>
        <w:t>Майсепт-500</w:t>
      </w:r>
      <w:r w:rsidRPr="009914D9">
        <w:rPr>
          <w:rFonts w:ascii="Times New Roman" w:hAnsi="Times New Roman"/>
          <w:sz w:val="28"/>
          <w:szCs w:val="28"/>
        </w:rPr>
        <w:t xml:space="preserve"> сразу же после трансплантации, как только это будет возможным. Рекомендуемая пероральная доза для пациентов с трансплантатом печени составляет 1.5 г два раза в день (суточная доза 3 г).</w:t>
      </w:r>
    </w:p>
    <w:p w14:paraId="494BFC4B" w14:textId="77777777" w:rsidR="00913E7A" w:rsidRPr="00CD6BAC" w:rsidRDefault="00913E7A" w:rsidP="00913E7A">
      <w:pPr>
        <w:autoSpaceDE w:val="0"/>
        <w:autoSpaceDN w:val="0"/>
        <w:adjustRightInd w:val="0"/>
        <w:spacing w:after="0" w:line="240" w:lineRule="auto"/>
        <w:jc w:val="both"/>
        <w:rPr>
          <w:rFonts w:ascii="Times New Roman" w:hAnsi="Times New Roman"/>
          <w:i/>
          <w:iCs/>
          <w:sz w:val="28"/>
          <w:szCs w:val="28"/>
        </w:rPr>
      </w:pPr>
      <w:r w:rsidRPr="00CD6BAC">
        <w:rPr>
          <w:rFonts w:ascii="Times New Roman" w:hAnsi="Times New Roman"/>
          <w:i/>
          <w:iCs/>
          <w:sz w:val="28"/>
          <w:szCs w:val="28"/>
        </w:rPr>
        <w:t>Дети</w:t>
      </w:r>
    </w:p>
    <w:p w14:paraId="031A9B72" w14:textId="77777777" w:rsidR="00913E7A" w:rsidRPr="009914D9" w:rsidRDefault="00913E7A" w:rsidP="00913E7A">
      <w:pPr>
        <w:autoSpaceDE w:val="0"/>
        <w:autoSpaceDN w:val="0"/>
        <w:adjustRightInd w:val="0"/>
        <w:spacing w:after="0" w:line="240" w:lineRule="auto"/>
        <w:jc w:val="both"/>
        <w:rPr>
          <w:rFonts w:ascii="Times New Roman" w:hAnsi="Times New Roman"/>
          <w:sz w:val="28"/>
          <w:szCs w:val="28"/>
        </w:rPr>
      </w:pPr>
      <w:r w:rsidRPr="00CD6BAC">
        <w:rPr>
          <w:rFonts w:ascii="Times New Roman" w:hAnsi="Times New Roman"/>
          <w:sz w:val="28"/>
          <w:szCs w:val="28"/>
        </w:rPr>
        <w:t>Нет данных касаемо детей, перенесших трансплантацию печени.</w:t>
      </w:r>
    </w:p>
    <w:p w14:paraId="2ECA21DB" w14:textId="77777777" w:rsidR="00913E7A" w:rsidRPr="009914D9" w:rsidRDefault="00913E7A" w:rsidP="00913E7A">
      <w:pPr>
        <w:autoSpaceDE w:val="0"/>
        <w:autoSpaceDN w:val="0"/>
        <w:adjustRightInd w:val="0"/>
        <w:spacing w:after="0" w:line="240" w:lineRule="auto"/>
        <w:jc w:val="both"/>
        <w:rPr>
          <w:rFonts w:ascii="Times New Roman" w:hAnsi="Times New Roman"/>
          <w:i/>
          <w:iCs/>
          <w:sz w:val="28"/>
          <w:szCs w:val="28"/>
          <w:u w:val="single"/>
        </w:rPr>
      </w:pPr>
      <w:r w:rsidRPr="009914D9">
        <w:rPr>
          <w:rFonts w:ascii="Times New Roman" w:hAnsi="Times New Roman"/>
          <w:i/>
          <w:iCs/>
          <w:sz w:val="28"/>
          <w:szCs w:val="28"/>
          <w:u w:val="single"/>
        </w:rPr>
        <w:t>Особая группа пациентов</w:t>
      </w:r>
    </w:p>
    <w:p w14:paraId="1B81A64E" w14:textId="77777777" w:rsidR="00913E7A" w:rsidRPr="009914D9" w:rsidRDefault="00913E7A" w:rsidP="00913E7A">
      <w:pPr>
        <w:autoSpaceDE w:val="0"/>
        <w:autoSpaceDN w:val="0"/>
        <w:adjustRightInd w:val="0"/>
        <w:spacing w:after="0" w:line="240" w:lineRule="auto"/>
        <w:jc w:val="both"/>
        <w:rPr>
          <w:rFonts w:ascii="Times New Roman" w:hAnsi="Times New Roman"/>
          <w:i/>
          <w:iCs/>
          <w:sz w:val="28"/>
          <w:szCs w:val="28"/>
        </w:rPr>
      </w:pPr>
      <w:r w:rsidRPr="009914D9">
        <w:rPr>
          <w:rFonts w:ascii="Times New Roman" w:hAnsi="Times New Roman"/>
          <w:i/>
          <w:iCs/>
          <w:sz w:val="28"/>
          <w:szCs w:val="28"/>
        </w:rPr>
        <w:t>Пациенты пожилого возраста</w:t>
      </w:r>
    </w:p>
    <w:p w14:paraId="57D5BD59" w14:textId="77777777" w:rsidR="00913E7A" w:rsidRPr="009914D9" w:rsidRDefault="00913E7A" w:rsidP="00913E7A">
      <w:pPr>
        <w:autoSpaceDE w:val="0"/>
        <w:autoSpaceDN w:val="0"/>
        <w:adjustRightInd w:val="0"/>
        <w:spacing w:after="0" w:line="240" w:lineRule="auto"/>
        <w:jc w:val="both"/>
        <w:rPr>
          <w:rFonts w:ascii="Times New Roman" w:hAnsi="Times New Roman"/>
          <w:sz w:val="28"/>
          <w:szCs w:val="28"/>
        </w:rPr>
      </w:pPr>
      <w:r w:rsidRPr="009914D9">
        <w:rPr>
          <w:rFonts w:ascii="Times New Roman" w:hAnsi="Times New Roman"/>
          <w:sz w:val="28"/>
          <w:szCs w:val="28"/>
        </w:rPr>
        <w:t>Рекомендуемая доза составляет 1 г два раза в день для пациентов с трансплантатом почки и 1,5 г два раза в день для пациентов пожилого возраста с трансплантатом сердца или печени.</w:t>
      </w:r>
    </w:p>
    <w:p w14:paraId="3DCDF652" w14:textId="77777777" w:rsidR="00913E7A" w:rsidRPr="009914D9" w:rsidRDefault="00913E7A" w:rsidP="00913E7A">
      <w:pPr>
        <w:spacing w:after="0" w:line="240" w:lineRule="auto"/>
        <w:jc w:val="both"/>
        <w:rPr>
          <w:rFonts w:ascii="Times New Roman" w:hAnsi="Times New Roman"/>
          <w:sz w:val="28"/>
          <w:szCs w:val="28"/>
        </w:rPr>
      </w:pPr>
      <w:bookmarkStart w:id="2" w:name="bookmark20"/>
      <w:r w:rsidRPr="009914D9">
        <w:rPr>
          <w:rFonts w:ascii="Times New Roman" w:eastAsia="Microsoft Sans Serif" w:hAnsi="Times New Roman"/>
          <w:bCs/>
          <w:i/>
          <w:sz w:val="28"/>
          <w:szCs w:val="28"/>
          <w:lang w:bidi="ru-RU"/>
        </w:rPr>
        <w:t>Пациенты с почечной недостаточностью</w:t>
      </w:r>
      <w:bookmarkEnd w:id="2"/>
    </w:p>
    <w:p w14:paraId="216F6C5A" w14:textId="77777777" w:rsidR="00913E7A" w:rsidRPr="009914D9" w:rsidRDefault="00913E7A" w:rsidP="00913E7A">
      <w:pPr>
        <w:spacing w:after="0" w:line="240" w:lineRule="auto"/>
        <w:jc w:val="both"/>
        <w:rPr>
          <w:rFonts w:ascii="Times New Roman" w:hAnsi="Times New Roman"/>
          <w:sz w:val="28"/>
          <w:szCs w:val="28"/>
        </w:rPr>
      </w:pPr>
      <w:r w:rsidRPr="009914D9">
        <w:rPr>
          <w:rFonts w:ascii="Times New Roman" w:hAnsi="Times New Roman"/>
          <w:sz w:val="28"/>
          <w:szCs w:val="28"/>
        </w:rPr>
        <w:t>При трансплантации почек у пациентов с тяжелой хронической недостаточностью почек (скорость клубочковой фильтрации &lt;25 мл/мин/1.73м</w:t>
      </w:r>
      <w:r w:rsidRPr="009914D9">
        <w:rPr>
          <w:rFonts w:ascii="Times New Roman" w:hAnsi="Times New Roman"/>
          <w:sz w:val="28"/>
          <w:szCs w:val="28"/>
          <w:vertAlign w:val="superscript"/>
        </w:rPr>
        <w:t>2</w:t>
      </w:r>
      <w:r w:rsidRPr="009914D9">
        <w:rPr>
          <w:rFonts w:ascii="Times New Roman" w:hAnsi="Times New Roman"/>
          <w:sz w:val="28"/>
          <w:szCs w:val="28"/>
        </w:rPr>
        <w:t xml:space="preserve">), вне непосредственного </w:t>
      </w:r>
      <w:proofErr w:type="spellStart"/>
      <w:r w:rsidRPr="009914D9">
        <w:rPr>
          <w:rFonts w:ascii="Times New Roman" w:hAnsi="Times New Roman"/>
          <w:sz w:val="28"/>
          <w:szCs w:val="28"/>
        </w:rPr>
        <w:t>посттрансплантационного</w:t>
      </w:r>
      <w:proofErr w:type="spellEnd"/>
      <w:r w:rsidRPr="009914D9">
        <w:rPr>
          <w:rFonts w:ascii="Times New Roman" w:hAnsi="Times New Roman"/>
          <w:sz w:val="28"/>
          <w:szCs w:val="28"/>
        </w:rPr>
        <w:t xml:space="preserve"> периода, нужно избегать дозировок, превышающих 1 г на прием два раза в день. Эти пациенты также должны находиться под тщательным наблюдением. Нет необходимости подбирать дозы для пациентов имеющих замедленную функцию трансплантата почек в послеоперационный период. Данные </w:t>
      </w:r>
      <w:r w:rsidRPr="009914D9">
        <w:rPr>
          <w:rFonts w:ascii="Times New Roman" w:hAnsi="Times New Roman"/>
          <w:sz w:val="28"/>
          <w:szCs w:val="28"/>
        </w:rPr>
        <w:lastRenderedPageBreak/>
        <w:t xml:space="preserve">касаемо пациентов с тяжёлой хронической почечной недостаточностью с трансплантатом сердца или печени отсутствуют. </w:t>
      </w:r>
    </w:p>
    <w:p w14:paraId="4A9C73E3" w14:textId="77777777" w:rsidR="00913E7A" w:rsidRPr="009914D9" w:rsidRDefault="00913E7A" w:rsidP="00913E7A">
      <w:pPr>
        <w:autoSpaceDE w:val="0"/>
        <w:autoSpaceDN w:val="0"/>
        <w:adjustRightInd w:val="0"/>
        <w:spacing w:after="0" w:line="240" w:lineRule="auto"/>
        <w:jc w:val="both"/>
        <w:rPr>
          <w:rFonts w:ascii="Times New Roman" w:hAnsi="Times New Roman"/>
          <w:i/>
          <w:iCs/>
          <w:sz w:val="28"/>
          <w:szCs w:val="28"/>
        </w:rPr>
      </w:pPr>
      <w:r w:rsidRPr="009914D9">
        <w:rPr>
          <w:rFonts w:ascii="Times New Roman" w:hAnsi="Times New Roman"/>
          <w:i/>
          <w:iCs/>
          <w:sz w:val="28"/>
          <w:szCs w:val="28"/>
        </w:rPr>
        <w:t xml:space="preserve">Тяжелая печеночная недостаточность </w:t>
      </w:r>
    </w:p>
    <w:p w14:paraId="6F16B855" w14:textId="77777777" w:rsidR="00913E7A" w:rsidRPr="009914D9" w:rsidRDefault="00913E7A" w:rsidP="00913E7A">
      <w:pPr>
        <w:autoSpaceDE w:val="0"/>
        <w:autoSpaceDN w:val="0"/>
        <w:adjustRightInd w:val="0"/>
        <w:spacing w:after="0" w:line="240" w:lineRule="auto"/>
        <w:jc w:val="both"/>
        <w:rPr>
          <w:rFonts w:ascii="Times New Roman" w:hAnsi="Times New Roman"/>
          <w:sz w:val="28"/>
          <w:szCs w:val="28"/>
        </w:rPr>
      </w:pPr>
      <w:r w:rsidRPr="009914D9">
        <w:rPr>
          <w:rFonts w:ascii="Times New Roman" w:hAnsi="Times New Roman"/>
          <w:sz w:val="28"/>
          <w:szCs w:val="28"/>
        </w:rPr>
        <w:t>Для пациентов с трансплантацией почки и тяжелым паренхиматозным заболеванием печени коррекция дозы не требуется. Нет данных о пациентах с трансплантацией сердца и тяжелой паренхиматозной болезнью печени.</w:t>
      </w:r>
    </w:p>
    <w:p w14:paraId="55AA9228" w14:textId="77777777" w:rsidR="00913E7A" w:rsidRPr="009914D9" w:rsidRDefault="00913E7A" w:rsidP="00913E7A">
      <w:pPr>
        <w:autoSpaceDE w:val="0"/>
        <w:autoSpaceDN w:val="0"/>
        <w:adjustRightInd w:val="0"/>
        <w:spacing w:after="0" w:line="240" w:lineRule="auto"/>
        <w:jc w:val="both"/>
        <w:rPr>
          <w:rFonts w:ascii="Times New Roman" w:hAnsi="Times New Roman"/>
          <w:i/>
          <w:iCs/>
          <w:sz w:val="28"/>
          <w:szCs w:val="28"/>
        </w:rPr>
      </w:pPr>
      <w:r w:rsidRPr="009914D9">
        <w:rPr>
          <w:rFonts w:ascii="Times New Roman" w:hAnsi="Times New Roman"/>
          <w:i/>
          <w:iCs/>
          <w:sz w:val="28"/>
          <w:szCs w:val="28"/>
        </w:rPr>
        <w:t>Лечение во время эпизодов отторжения</w:t>
      </w:r>
    </w:p>
    <w:p w14:paraId="0BB5FD59" w14:textId="77777777" w:rsidR="00913E7A" w:rsidRDefault="00913E7A" w:rsidP="00913E7A">
      <w:pPr>
        <w:autoSpaceDE w:val="0"/>
        <w:autoSpaceDN w:val="0"/>
        <w:adjustRightInd w:val="0"/>
        <w:spacing w:after="0" w:line="240" w:lineRule="auto"/>
        <w:jc w:val="both"/>
        <w:rPr>
          <w:rFonts w:ascii="Times New Roman" w:hAnsi="Times New Roman"/>
          <w:sz w:val="28"/>
          <w:szCs w:val="28"/>
        </w:rPr>
      </w:pPr>
      <w:proofErr w:type="spellStart"/>
      <w:r w:rsidRPr="009914D9">
        <w:rPr>
          <w:rFonts w:ascii="Times New Roman" w:hAnsi="Times New Roman"/>
          <w:sz w:val="28"/>
          <w:szCs w:val="28"/>
        </w:rPr>
        <w:t>Микофеноловая</w:t>
      </w:r>
      <w:proofErr w:type="spellEnd"/>
      <w:r w:rsidRPr="009914D9">
        <w:rPr>
          <w:rFonts w:ascii="Times New Roman" w:hAnsi="Times New Roman"/>
          <w:sz w:val="28"/>
          <w:szCs w:val="28"/>
        </w:rPr>
        <w:t xml:space="preserve"> кислота (МФК) является активным метаболитом </w:t>
      </w:r>
      <w:proofErr w:type="spellStart"/>
      <w:r w:rsidRPr="009914D9">
        <w:rPr>
          <w:rFonts w:ascii="Times New Roman" w:hAnsi="Times New Roman"/>
          <w:sz w:val="28"/>
          <w:szCs w:val="28"/>
        </w:rPr>
        <w:t>микофенолата</w:t>
      </w:r>
      <w:proofErr w:type="spellEnd"/>
      <w:r w:rsidRPr="009914D9">
        <w:rPr>
          <w:rFonts w:ascii="Times New Roman" w:hAnsi="Times New Roman"/>
          <w:sz w:val="28"/>
          <w:szCs w:val="28"/>
        </w:rPr>
        <w:t xml:space="preserve"> </w:t>
      </w:r>
      <w:proofErr w:type="spellStart"/>
      <w:r w:rsidRPr="009914D9">
        <w:rPr>
          <w:rFonts w:ascii="Times New Roman" w:hAnsi="Times New Roman"/>
          <w:sz w:val="28"/>
          <w:szCs w:val="28"/>
        </w:rPr>
        <w:t>мофетила</w:t>
      </w:r>
      <w:proofErr w:type="spellEnd"/>
      <w:r w:rsidRPr="009914D9">
        <w:rPr>
          <w:rFonts w:ascii="Times New Roman" w:hAnsi="Times New Roman"/>
          <w:sz w:val="28"/>
          <w:szCs w:val="28"/>
        </w:rPr>
        <w:t xml:space="preserve">. Отторжение почечного трансплантата не приводит к изменению фармакокинетики МФК; снижение дозы или прерывание приема препарата </w:t>
      </w:r>
      <w:r>
        <w:rPr>
          <w:rFonts w:ascii="Times New Roman" w:hAnsi="Times New Roman"/>
          <w:sz w:val="28"/>
          <w:szCs w:val="28"/>
        </w:rPr>
        <w:t>Майсепт-500</w:t>
      </w:r>
      <w:r w:rsidRPr="009914D9">
        <w:rPr>
          <w:rFonts w:ascii="Times New Roman" w:hAnsi="Times New Roman"/>
          <w:sz w:val="28"/>
          <w:szCs w:val="28"/>
        </w:rPr>
        <w:t xml:space="preserve"> не требуется. Оснований для коррекции дозы </w:t>
      </w:r>
      <w:r>
        <w:rPr>
          <w:rFonts w:ascii="Times New Roman" w:hAnsi="Times New Roman"/>
          <w:sz w:val="28"/>
          <w:szCs w:val="28"/>
        </w:rPr>
        <w:t>Майсепт-500</w:t>
      </w:r>
      <w:r w:rsidRPr="009914D9">
        <w:rPr>
          <w:rFonts w:ascii="Times New Roman" w:hAnsi="Times New Roman"/>
          <w:sz w:val="28"/>
          <w:szCs w:val="28"/>
        </w:rPr>
        <w:t xml:space="preserve"> после отторжения трансплантата сердца нет. Нет фармакокинетических данных при отторжении трансплантата печени.</w:t>
      </w:r>
    </w:p>
    <w:p w14:paraId="5FC4F9A0" w14:textId="77777777" w:rsidR="00913E7A" w:rsidRPr="007B62B7" w:rsidRDefault="00913E7A" w:rsidP="00913E7A">
      <w:pPr>
        <w:autoSpaceDE w:val="0"/>
        <w:autoSpaceDN w:val="0"/>
        <w:adjustRightInd w:val="0"/>
        <w:spacing w:after="0" w:line="240" w:lineRule="auto"/>
        <w:jc w:val="both"/>
        <w:rPr>
          <w:rFonts w:ascii="Times New Roman" w:hAnsi="Times New Roman"/>
          <w:i/>
          <w:iCs/>
          <w:sz w:val="28"/>
          <w:szCs w:val="28"/>
        </w:rPr>
      </w:pPr>
      <w:r w:rsidRPr="007B62B7">
        <w:rPr>
          <w:rFonts w:ascii="Times New Roman" w:hAnsi="Times New Roman"/>
          <w:i/>
          <w:iCs/>
          <w:sz w:val="28"/>
          <w:szCs w:val="28"/>
        </w:rPr>
        <w:t>Дети</w:t>
      </w:r>
    </w:p>
    <w:p w14:paraId="22A9551B" w14:textId="77777777" w:rsidR="00913E7A" w:rsidRDefault="00913E7A" w:rsidP="00913E7A">
      <w:pPr>
        <w:autoSpaceDE w:val="0"/>
        <w:autoSpaceDN w:val="0"/>
        <w:adjustRightInd w:val="0"/>
        <w:spacing w:after="0" w:line="240" w:lineRule="auto"/>
        <w:jc w:val="both"/>
        <w:rPr>
          <w:rFonts w:ascii="Times New Roman" w:hAnsi="Times New Roman"/>
          <w:sz w:val="28"/>
          <w:szCs w:val="28"/>
        </w:rPr>
      </w:pPr>
      <w:r w:rsidRPr="007B62B7">
        <w:rPr>
          <w:rFonts w:ascii="Times New Roman" w:hAnsi="Times New Roman"/>
          <w:sz w:val="28"/>
          <w:szCs w:val="28"/>
        </w:rPr>
        <w:t>Данных о лечении первого или рефрактерного отторжения у детей после трансплантации не имеется.</w:t>
      </w:r>
    </w:p>
    <w:p w14:paraId="5532A873" w14:textId="77777777" w:rsidR="00913E7A" w:rsidRPr="00D254DA" w:rsidRDefault="00913E7A" w:rsidP="00913E7A">
      <w:pPr>
        <w:autoSpaceDE w:val="0"/>
        <w:autoSpaceDN w:val="0"/>
        <w:adjustRightInd w:val="0"/>
        <w:spacing w:after="0" w:line="240" w:lineRule="auto"/>
        <w:jc w:val="both"/>
        <w:rPr>
          <w:rFonts w:ascii="Times New Roman" w:hAnsi="Times New Roman"/>
          <w:bCs/>
          <w:i/>
          <w:iCs/>
          <w:sz w:val="28"/>
          <w:szCs w:val="28"/>
          <w:u w:val="single"/>
        </w:rPr>
      </w:pPr>
      <w:r w:rsidRPr="00D254DA">
        <w:rPr>
          <w:rFonts w:ascii="Times New Roman" w:hAnsi="Times New Roman"/>
          <w:bCs/>
          <w:i/>
          <w:iCs/>
          <w:sz w:val="28"/>
          <w:szCs w:val="28"/>
          <w:u w:val="single"/>
          <w:lang w:bidi="ru-RU"/>
        </w:rPr>
        <w:t xml:space="preserve">Способ применения </w:t>
      </w:r>
    </w:p>
    <w:p w14:paraId="13753419" w14:textId="77777777" w:rsidR="00913E7A" w:rsidRPr="00D254DA" w:rsidRDefault="00913E7A" w:rsidP="00913E7A">
      <w:pPr>
        <w:autoSpaceDE w:val="0"/>
        <w:autoSpaceDN w:val="0"/>
        <w:adjustRightInd w:val="0"/>
        <w:spacing w:after="0" w:line="240" w:lineRule="auto"/>
        <w:jc w:val="both"/>
        <w:rPr>
          <w:rFonts w:ascii="Times New Roman" w:hAnsi="Times New Roman"/>
          <w:sz w:val="28"/>
          <w:szCs w:val="28"/>
        </w:rPr>
      </w:pPr>
      <w:r w:rsidRPr="00D254DA">
        <w:rPr>
          <w:rFonts w:ascii="Times New Roman" w:hAnsi="Times New Roman"/>
          <w:sz w:val="28"/>
          <w:szCs w:val="28"/>
        </w:rPr>
        <w:t>Перорально.</w:t>
      </w:r>
    </w:p>
    <w:p w14:paraId="125C6147" w14:textId="77777777" w:rsidR="00913E7A" w:rsidRPr="00D254DA" w:rsidRDefault="00913E7A" w:rsidP="00913E7A">
      <w:pPr>
        <w:autoSpaceDE w:val="0"/>
        <w:autoSpaceDN w:val="0"/>
        <w:adjustRightInd w:val="0"/>
        <w:spacing w:after="0" w:line="240" w:lineRule="auto"/>
        <w:jc w:val="both"/>
        <w:rPr>
          <w:rFonts w:ascii="Times New Roman" w:hAnsi="Times New Roman"/>
          <w:i/>
          <w:iCs/>
          <w:sz w:val="28"/>
          <w:szCs w:val="28"/>
        </w:rPr>
      </w:pPr>
      <w:r w:rsidRPr="00D254DA">
        <w:rPr>
          <w:rFonts w:ascii="Times New Roman" w:hAnsi="Times New Roman"/>
          <w:i/>
          <w:iCs/>
          <w:sz w:val="28"/>
          <w:szCs w:val="28"/>
        </w:rPr>
        <w:t>Меры предосторожности перед применением препарата</w:t>
      </w:r>
    </w:p>
    <w:p w14:paraId="7D0C8B20" w14:textId="77777777" w:rsidR="00913E7A" w:rsidRPr="009914D9" w:rsidRDefault="00913E7A" w:rsidP="00913E7A">
      <w:pPr>
        <w:autoSpaceDE w:val="0"/>
        <w:autoSpaceDN w:val="0"/>
        <w:adjustRightInd w:val="0"/>
        <w:spacing w:after="0" w:line="240" w:lineRule="auto"/>
        <w:jc w:val="both"/>
        <w:rPr>
          <w:rFonts w:ascii="Times New Roman" w:hAnsi="Times New Roman"/>
          <w:sz w:val="28"/>
          <w:szCs w:val="28"/>
        </w:rPr>
      </w:pPr>
      <w:r w:rsidRPr="00D254DA">
        <w:rPr>
          <w:rFonts w:ascii="Times New Roman" w:hAnsi="Times New Roman"/>
          <w:sz w:val="28"/>
          <w:szCs w:val="28"/>
        </w:rPr>
        <w:t xml:space="preserve">Поскольку </w:t>
      </w:r>
      <w:proofErr w:type="spellStart"/>
      <w:r w:rsidRPr="00D254DA">
        <w:rPr>
          <w:rFonts w:ascii="Times New Roman" w:hAnsi="Times New Roman"/>
          <w:sz w:val="28"/>
          <w:szCs w:val="28"/>
        </w:rPr>
        <w:t>микофенолата</w:t>
      </w:r>
      <w:proofErr w:type="spellEnd"/>
      <w:r w:rsidRPr="00D254DA">
        <w:rPr>
          <w:rFonts w:ascii="Times New Roman" w:hAnsi="Times New Roman"/>
          <w:sz w:val="28"/>
          <w:szCs w:val="28"/>
        </w:rPr>
        <w:t xml:space="preserve"> </w:t>
      </w:r>
      <w:proofErr w:type="spellStart"/>
      <w:r w:rsidRPr="00D254DA">
        <w:rPr>
          <w:rFonts w:ascii="Times New Roman" w:hAnsi="Times New Roman"/>
          <w:sz w:val="28"/>
          <w:szCs w:val="28"/>
        </w:rPr>
        <w:t>мофетил</w:t>
      </w:r>
      <w:proofErr w:type="spellEnd"/>
      <w:r w:rsidRPr="00D254DA">
        <w:rPr>
          <w:rFonts w:ascii="Times New Roman" w:hAnsi="Times New Roman"/>
          <w:sz w:val="28"/>
          <w:szCs w:val="28"/>
        </w:rPr>
        <w:t xml:space="preserve"> проявлял тератогенное действие у крыс и кроликов, таблетки не следует разламывать или измельчать.</w:t>
      </w:r>
    </w:p>
    <w:p w14:paraId="65423C84" w14:textId="77777777" w:rsidR="00913E7A" w:rsidRPr="00453A74" w:rsidRDefault="00913E7A" w:rsidP="00913E7A">
      <w:pPr>
        <w:spacing w:after="0" w:line="240" w:lineRule="auto"/>
        <w:jc w:val="both"/>
        <w:rPr>
          <w:rFonts w:ascii="Times New Roman" w:hAnsi="Times New Roman"/>
          <w:i/>
          <w:color w:val="000000"/>
          <w:sz w:val="28"/>
          <w:szCs w:val="28"/>
        </w:rPr>
      </w:pPr>
      <w:r w:rsidRPr="00453A74">
        <w:rPr>
          <w:rFonts w:ascii="Times New Roman" w:eastAsia="Times New Roman" w:hAnsi="Times New Roman"/>
          <w:b/>
          <w:i/>
          <w:sz w:val="28"/>
          <w:szCs w:val="28"/>
          <w:lang w:eastAsia="ru-RU"/>
        </w:rPr>
        <w:t>Меры, которые необходимо принять в случае передозировки</w:t>
      </w:r>
    </w:p>
    <w:p w14:paraId="39187164" w14:textId="77777777" w:rsidR="00913E7A" w:rsidRPr="009914D9" w:rsidRDefault="00913E7A" w:rsidP="00913E7A">
      <w:pPr>
        <w:spacing w:after="0" w:line="240" w:lineRule="auto"/>
        <w:jc w:val="both"/>
        <w:rPr>
          <w:rFonts w:ascii="Times New Roman" w:hAnsi="Times New Roman"/>
          <w:sz w:val="28"/>
          <w:szCs w:val="28"/>
        </w:rPr>
      </w:pPr>
      <w:bookmarkStart w:id="3" w:name="2175220279"/>
      <w:bookmarkEnd w:id="1"/>
      <w:r w:rsidRPr="009914D9">
        <w:rPr>
          <w:rFonts w:ascii="Times New Roman" w:hAnsi="Times New Roman"/>
          <w:i/>
          <w:sz w:val="28"/>
          <w:szCs w:val="28"/>
        </w:rPr>
        <w:t xml:space="preserve">Симптомы: </w:t>
      </w:r>
      <w:r w:rsidRPr="009914D9">
        <w:rPr>
          <w:rFonts w:ascii="Times New Roman" w:hAnsi="Times New Roman"/>
          <w:sz w:val="28"/>
          <w:szCs w:val="28"/>
        </w:rPr>
        <w:t xml:space="preserve">Данные о передозировке </w:t>
      </w:r>
      <w:proofErr w:type="spellStart"/>
      <w:r w:rsidRPr="009914D9">
        <w:rPr>
          <w:rFonts w:ascii="Times New Roman" w:hAnsi="Times New Roman"/>
          <w:sz w:val="28"/>
          <w:szCs w:val="28"/>
        </w:rPr>
        <w:t>микофенолата</w:t>
      </w:r>
      <w:proofErr w:type="spellEnd"/>
      <w:r w:rsidRPr="009914D9">
        <w:rPr>
          <w:rFonts w:ascii="Times New Roman" w:hAnsi="Times New Roman"/>
          <w:sz w:val="28"/>
          <w:szCs w:val="28"/>
        </w:rPr>
        <w:t xml:space="preserve"> </w:t>
      </w:r>
      <w:proofErr w:type="spellStart"/>
      <w:r w:rsidRPr="009914D9">
        <w:rPr>
          <w:rFonts w:ascii="Times New Roman" w:hAnsi="Times New Roman"/>
          <w:sz w:val="28"/>
          <w:szCs w:val="28"/>
        </w:rPr>
        <w:t>мофетилом</w:t>
      </w:r>
      <w:proofErr w:type="spellEnd"/>
      <w:r w:rsidRPr="009914D9">
        <w:rPr>
          <w:rFonts w:ascii="Times New Roman" w:hAnsi="Times New Roman"/>
          <w:sz w:val="28"/>
          <w:szCs w:val="28"/>
        </w:rPr>
        <w:t xml:space="preserve"> были получены в клинических исследованиях и в период пострегистрационного применения. В большинстве случаев нежелательных явлений не наблюдалось. В имевшихся случаях передозировки с нежелательными явлениями, последние находились в рамках известного профиля безопасности препарата. Ожидается, что передозировка </w:t>
      </w:r>
      <w:proofErr w:type="spellStart"/>
      <w:r w:rsidRPr="009914D9">
        <w:rPr>
          <w:rFonts w:ascii="Times New Roman" w:hAnsi="Times New Roman"/>
          <w:sz w:val="28"/>
          <w:szCs w:val="28"/>
        </w:rPr>
        <w:t>микофенолата</w:t>
      </w:r>
      <w:proofErr w:type="spellEnd"/>
      <w:r w:rsidRPr="009914D9">
        <w:rPr>
          <w:rFonts w:ascii="Times New Roman" w:hAnsi="Times New Roman"/>
          <w:sz w:val="28"/>
          <w:szCs w:val="28"/>
        </w:rPr>
        <w:t xml:space="preserve"> </w:t>
      </w:r>
      <w:proofErr w:type="spellStart"/>
      <w:r w:rsidRPr="009914D9">
        <w:rPr>
          <w:rFonts w:ascii="Times New Roman" w:hAnsi="Times New Roman"/>
          <w:sz w:val="28"/>
          <w:szCs w:val="28"/>
        </w:rPr>
        <w:t>мофетилом</w:t>
      </w:r>
      <w:proofErr w:type="spellEnd"/>
      <w:r w:rsidRPr="009914D9">
        <w:rPr>
          <w:rFonts w:ascii="Times New Roman" w:hAnsi="Times New Roman"/>
          <w:sz w:val="28"/>
          <w:szCs w:val="28"/>
        </w:rPr>
        <w:t xml:space="preserve"> вероятно приведет к чрезмерной </w:t>
      </w:r>
      <w:proofErr w:type="spellStart"/>
      <w:r w:rsidRPr="009914D9">
        <w:rPr>
          <w:rFonts w:ascii="Times New Roman" w:hAnsi="Times New Roman"/>
          <w:sz w:val="28"/>
          <w:szCs w:val="28"/>
        </w:rPr>
        <w:t>иммунносупрессии</w:t>
      </w:r>
      <w:proofErr w:type="spellEnd"/>
      <w:r w:rsidRPr="009914D9">
        <w:rPr>
          <w:rFonts w:ascii="Times New Roman" w:hAnsi="Times New Roman"/>
          <w:sz w:val="28"/>
          <w:szCs w:val="28"/>
        </w:rPr>
        <w:t xml:space="preserve"> (как следствие этого к повышению чувствительности к инфекциям) и угнетению функции костного мозга. В случае развития </w:t>
      </w:r>
      <w:proofErr w:type="spellStart"/>
      <w:r w:rsidRPr="009914D9">
        <w:rPr>
          <w:rFonts w:ascii="Times New Roman" w:hAnsi="Times New Roman"/>
          <w:sz w:val="28"/>
          <w:szCs w:val="28"/>
        </w:rPr>
        <w:t>нейтропении</w:t>
      </w:r>
      <w:proofErr w:type="spellEnd"/>
      <w:r w:rsidRPr="009914D9">
        <w:rPr>
          <w:rFonts w:ascii="Times New Roman" w:hAnsi="Times New Roman"/>
          <w:sz w:val="28"/>
          <w:szCs w:val="28"/>
        </w:rPr>
        <w:t xml:space="preserve"> прием МФК должен быть прекращен или следует снизить дозу препарата. </w:t>
      </w:r>
    </w:p>
    <w:p w14:paraId="79C2D035" w14:textId="77777777" w:rsidR="00913E7A" w:rsidRPr="009914D9" w:rsidRDefault="00913E7A" w:rsidP="00913E7A">
      <w:pPr>
        <w:spacing w:after="0" w:line="240" w:lineRule="auto"/>
        <w:jc w:val="both"/>
        <w:rPr>
          <w:rFonts w:ascii="Times New Roman" w:hAnsi="Times New Roman"/>
          <w:sz w:val="28"/>
          <w:szCs w:val="28"/>
        </w:rPr>
      </w:pPr>
      <w:r w:rsidRPr="009914D9">
        <w:rPr>
          <w:rFonts w:ascii="Times New Roman" w:hAnsi="Times New Roman"/>
          <w:i/>
          <w:sz w:val="28"/>
          <w:szCs w:val="28"/>
        </w:rPr>
        <w:t xml:space="preserve">Лечение: </w:t>
      </w:r>
      <w:r w:rsidRPr="009914D9">
        <w:rPr>
          <w:rFonts w:ascii="Times New Roman" w:hAnsi="Times New Roman"/>
          <w:sz w:val="28"/>
          <w:szCs w:val="28"/>
        </w:rPr>
        <w:t xml:space="preserve">Возможность выведения клинически высоких уровней МФК или МФКГ из организма методом гемодиализа маловероятна. Препараты, связывающие желчные кислоты, например, </w:t>
      </w:r>
      <w:proofErr w:type="spellStart"/>
      <w:r w:rsidRPr="009914D9">
        <w:rPr>
          <w:rFonts w:ascii="Times New Roman" w:hAnsi="Times New Roman"/>
          <w:sz w:val="28"/>
          <w:szCs w:val="28"/>
        </w:rPr>
        <w:t>холестирамин</w:t>
      </w:r>
      <w:proofErr w:type="spellEnd"/>
      <w:r w:rsidRPr="009914D9">
        <w:rPr>
          <w:rFonts w:ascii="Times New Roman" w:hAnsi="Times New Roman"/>
          <w:sz w:val="28"/>
          <w:szCs w:val="28"/>
        </w:rPr>
        <w:t xml:space="preserve">, могут способствовать устранению МФК из организма, увеличивая его экскрецию. </w:t>
      </w:r>
    </w:p>
    <w:p w14:paraId="41BA7B03" w14:textId="77777777" w:rsidR="00913E7A" w:rsidRPr="00453A74" w:rsidRDefault="00913E7A" w:rsidP="00913E7A">
      <w:pPr>
        <w:spacing w:after="0" w:line="240" w:lineRule="auto"/>
        <w:jc w:val="both"/>
        <w:rPr>
          <w:rFonts w:ascii="Times New Roman" w:hAnsi="Times New Roman"/>
          <w:sz w:val="28"/>
          <w:szCs w:val="28"/>
        </w:rPr>
      </w:pPr>
      <w:bookmarkStart w:id="4" w:name="2175220280"/>
      <w:bookmarkEnd w:id="3"/>
      <w:r w:rsidRPr="00453A74">
        <w:rPr>
          <w:rFonts w:ascii="Times New Roman" w:hAnsi="Times New Roman"/>
          <w:b/>
          <w:i/>
          <w:color w:val="000000"/>
          <w:sz w:val="28"/>
          <w:szCs w:val="28"/>
        </w:rPr>
        <w:t>Рекоменд</w:t>
      </w:r>
      <w:r>
        <w:rPr>
          <w:rFonts w:ascii="Times New Roman" w:hAnsi="Times New Roman"/>
          <w:b/>
          <w:i/>
          <w:color w:val="000000"/>
          <w:sz w:val="28"/>
          <w:szCs w:val="28"/>
        </w:rPr>
        <w:t>уется</w:t>
      </w:r>
      <w:r w:rsidRPr="00453A74">
        <w:rPr>
          <w:rFonts w:ascii="Times New Roman" w:hAnsi="Times New Roman"/>
          <w:b/>
          <w:i/>
          <w:color w:val="000000"/>
          <w:sz w:val="28"/>
          <w:szCs w:val="28"/>
        </w:rPr>
        <w:t xml:space="preserve"> обра</w:t>
      </w:r>
      <w:r>
        <w:rPr>
          <w:rFonts w:ascii="Times New Roman" w:hAnsi="Times New Roman"/>
          <w:b/>
          <w:i/>
          <w:color w:val="000000"/>
          <w:sz w:val="28"/>
          <w:szCs w:val="28"/>
        </w:rPr>
        <w:t>титься</w:t>
      </w:r>
      <w:r w:rsidRPr="00453A74">
        <w:rPr>
          <w:rFonts w:ascii="Times New Roman" w:hAnsi="Times New Roman"/>
          <w:b/>
          <w:i/>
          <w:color w:val="000000"/>
          <w:sz w:val="28"/>
          <w:szCs w:val="28"/>
        </w:rPr>
        <w:t xml:space="preserve"> за консультацией к медицинскому работнику для разъяснения способа применения лекарственного препарат</w:t>
      </w:r>
      <w:bookmarkEnd w:id="4"/>
      <w:r>
        <w:rPr>
          <w:rFonts w:ascii="Times New Roman" w:hAnsi="Times New Roman"/>
          <w:b/>
          <w:i/>
          <w:color w:val="000000"/>
          <w:sz w:val="28"/>
          <w:szCs w:val="28"/>
        </w:rPr>
        <w:t>а.</w:t>
      </w:r>
    </w:p>
    <w:p w14:paraId="2A0E0260" w14:textId="77777777" w:rsidR="00913E7A" w:rsidRPr="00453A74" w:rsidRDefault="00913E7A" w:rsidP="00913E7A">
      <w:pPr>
        <w:spacing w:after="0" w:line="240" w:lineRule="auto"/>
        <w:jc w:val="both"/>
        <w:rPr>
          <w:rFonts w:ascii="Times New Roman" w:hAnsi="Times New Roman"/>
          <w:sz w:val="28"/>
          <w:szCs w:val="28"/>
        </w:rPr>
      </w:pPr>
    </w:p>
    <w:p w14:paraId="767DE002" w14:textId="77777777" w:rsidR="00913E7A" w:rsidRPr="00453A74" w:rsidRDefault="00913E7A" w:rsidP="00913E7A">
      <w:pPr>
        <w:spacing w:after="0" w:line="240" w:lineRule="auto"/>
        <w:jc w:val="both"/>
        <w:rPr>
          <w:rFonts w:ascii="Times New Roman" w:hAnsi="Times New Roman"/>
          <w:b/>
          <w:sz w:val="28"/>
          <w:szCs w:val="28"/>
        </w:rPr>
      </w:pPr>
      <w:bookmarkStart w:id="5" w:name="2175220282"/>
      <w:r w:rsidRPr="00453A74">
        <w:rPr>
          <w:rFonts w:ascii="Times New Roman" w:eastAsia="Times New Roman" w:hAnsi="Times New Roman"/>
          <w:b/>
          <w:sz w:val="28"/>
          <w:szCs w:val="28"/>
          <w:lang w:eastAsia="ru-RU"/>
        </w:rPr>
        <w:lastRenderedPageBreak/>
        <w:t xml:space="preserve">Описание нежелательных реакций, </w:t>
      </w:r>
      <w:r w:rsidRPr="00453A74">
        <w:rPr>
          <w:rFonts w:ascii="Times New Roman" w:hAnsi="Times New Roman"/>
          <w:b/>
          <w:color w:val="000000"/>
          <w:sz w:val="28"/>
          <w:szCs w:val="28"/>
        </w:rPr>
        <w:t>которые проявляются при стандартном применении ЛП и меры, которые следует принять в этом случае (при необходимости)</w:t>
      </w:r>
    </w:p>
    <w:bookmarkEnd w:id="5"/>
    <w:p w14:paraId="5607A356" w14:textId="77777777" w:rsidR="00913E7A" w:rsidRPr="00C25A7E" w:rsidRDefault="00913E7A" w:rsidP="00913E7A">
      <w:pPr>
        <w:pStyle w:val="a3"/>
        <w:spacing w:before="0" w:beforeAutospacing="0" w:after="0" w:afterAutospacing="0"/>
        <w:jc w:val="both"/>
        <w:rPr>
          <w:rStyle w:val="afb"/>
          <w:b w:val="0"/>
          <w:bCs w:val="0"/>
          <w:i/>
          <w:sz w:val="28"/>
          <w:szCs w:val="28"/>
        </w:rPr>
      </w:pPr>
      <w:r w:rsidRPr="00C25A7E">
        <w:rPr>
          <w:rStyle w:val="afb"/>
          <w:b w:val="0"/>
          <w:bCs w:val="0"/>
          <w:i/>
          <w:sz w:val="28"/>
          <w:szCs w:val="28"/>
        </w:rPr>
        <w:t>Резюме профиля безопасности</w:t>
      </w:r>
    </w:p>
    <w:p w14:paraId="7E1208C2" w14:textId="77777777" w:rsidR="00913E7A" w:rsidRPr="00C25A7E" w:rsidRDefault="00913E7A" w:rsidP="00913E7A">
      <w:pPr>
        <w:pStyle w:val="a3"/>
        <w:spacing w:before="0" w:beforeAutospacing="0" w:after="0" w:afterAutospacing="0"/>
        <w:jc w:val="both"/>
        <w:rPr>
          <w:rStyle w:val="afb"/>
          <w:b w:val="0"/>
          <w:bCs w:val="0"/>
          <w:sz w:val="28"/>
          <w:szCs w:val="28"/>
        </w:rPr>
      </w:pPr>
      <w:r w:rsidRPr="00C25A7E">
        <w:rPr>
          <w:rStyle w:val="afb"/>
          <w:b w:val="0"/>
          <w:bCs w:val="0"/>
          <w:sz w:val="28"/>
          <w:szCs w:val="28"/>
        </w:rPr>
        <w:t xml:space="preserve">Наиболее частые и серьезные нежелательные реакции, связанные с приемом препарата </w:t>
      </w:r>
      <w:r>
        <w:rPr>
          <w:sz w:val="28"/>
          <w:szCs w:val="28"/>
        </w:rPr>
        <w:t>Майсепт-500</w:t>
      </w:r>
      <w:r w:rsidRPr="00C25A7E">
        <w:rPr>
          <w:rStyle w:val="afb"/>
          <w:b w:val="0"/>
          <w:bCs w:val="0"/>
          <w:sz w:val="28"/>
          <w:szCs w:val="28"/>
        </w:rPr>
        <w:t xml:space="preserve"> в сочетании с циклоспорином и кортикостероидами, включали в себя диарею (52.6%), лейкопению (45.8%), бактериальные инфекции (39.9%) и рвоту (39.1%). Также имеются свидетельства более высокой частоты случаев развития некоторых видов инфекций.</w:t>
      </w:r>
    </w:p>
    <w:p w14:paraId="14E6F79C" w14:textId="77777777" w:rsidR="00913E7A" w:rsidRPr="00C25A7E" w:rsidRDefault="00913E7A" w:rsidP="00913E7A">
      <w:pPr>
        <w:pStyle w:val="a3"/>
        <w:spacing w:before="0" w:beforeAutospacing="0" w:after="0" w:afterAutospacing="0"/>
        <w:jc w:val="both"/>
        <w:rPr>
          <w:rStyle w:val="afb"/>
          <w:b w:val="0"/>
          <w:bCs w:val="0"/>
          <w:i/>
          <w:iCs/>
          <w:sz w:val="28"/>
          <w:szCs w:val="28"/>
        </w:rPr>
      </w:pPr>
      <w:r w:rsidRPr="00C25A7E">
        <w:rPr>
          <w:rStyle w:val="afb"/>
          <w:b w:val="0"/>
          <w:bCs w:val="0"/>
          <w:i/>
          <w:iCs/>
          <w:sz w:val="28"/>
          <w:szCs w:val="28"/>
        </w:rPr>
        <w:t>Табличный список нежелательных реакций</w:t>
      </w:r>
    </w:p>
    <w:p w14:paraId="7BB5DC55" w14:textId="77777777" w:rsidR="00913E7A" w:rsidRPr="00C25A7E" w:rsidRDefault="00913E7A" w:rsidP="00913E7A">
      <w:pPr>
        <w:pStyle w:val="a3"/>
        <w:spacing w:before="0" w:beforeAutospacing="0" w:after="0" w:afterAutospacing="0"/>
        <w:jc w:val="both"/>
        <w:rPr>
          <w:iCs/>
          <w:sz w:val="28"/>
          <w:szCs w:val="28"/>
        </w:rPr>
      </w:pPr>
      <w:r w:rsidRPr="00C25A7E">
        <w:rPr>
          <w:rStyle w:val="afb"/>
          <w:b w:val="0"/>
          <w:bCs w:val="0"/>
          <w:sz w:val="28"/>
          <w:szCs w:val="28"/>
        </w:rPr>
        <w:t xml:space="preserve">В таблице 1 ниже приведены нежелательные реакции </w:t>
      </w:r>
      <w:r w:rsidRPr="00C25A7E">
        <w:rPr>
          <w:sz w:val="28"/>
          <w:szCs w:val="28"/>
        </w:rPr>
        <w:t>в соответствии с системно-органной классификацией и с частотой их возникновения</w:t>
      </w:r>
      <w:r w:rsidRPr="00C25A7E">
        <w:rPr>
          <w:rStyle w:val="afb"/>
          <w:b w:val="0"/>
          <w:bCs w:val="0"/>
          <w:sz w:val="28"/>
          <w:szCs w:val="28"/>
        </w:rPr>
        <w:t xml:space="preserve">, которые были зарегистрированы в ходе проведения клинических испытаний и в пострегистрационный период. </w:t>
      </w:r>
      <w:r w:rsidRPr="00C25A7E">
        <w:rPr>
          <w:sz w:val="28"/>
          <w:szCs w:val="28"/>
        </w:rPr>
        <w:t>Количественные критерии частоты нежелательных реакций</w:t>
      </w:r>
      <w:r w:rsidRPr="00C25A7E">
        <w:rPr>
          <w:iCs/>
          <w:sz w:val="28"/>
          <w:szCs w:val="28"/>
        </w:rPr>
        <w:t>:</w:t>
      </w:r>
      <w:r w:rsidRPr="00C25A7E">
        <w:rPr>
          <w:i/>
          <w:sz w:val="28"/>
          <w:szCs w:val="28"/>
        </w:rPr>
        <w:t xml:space="preserve"> очень часто (≥ 1/10), часто (≥ от 1/100 до &lt; 1/10), нечасто (≥ от 1/1000 до &lt; 1/100), редко (≥ 1/10000 до  &lt; 1/1000), очень редко (&lt; 1/10000). </w:t>
      </w:r>
      <w:r w:rsidRPr="00C25A7E">
        <w:rPr>
          <w:iCs/>
          <w:sz w:val="28"/>
          <w:szCs w:val="28"/>
        </w:rPr>
        <w:t>Из-за больших различий, наблюдаемых в частоте некоторых побочных реакций при различных показаниях к трансплантации, частота представлена отдельно для пациентов с трансплантацией почки, печени и сердца.</w:t>
      </w:r>
    </w:p>
    <w:p w14:paraId="0AD29FB8" w14:textId="77777777" w:rsidR="00577512" w:rsidRDefault="00577512" w:rsidP="00913E7A">
      <w:pPr>
        <w:pStyle w:val="a3"/>
        <w:spacing w:before="0" w:beforeAutospacing="0" w:after="0" w:afterAutospacing="0"/>
        <w:jc w:val="both"/>
        <w:rPr>
          <w:rStyle w:val="afb"/>
          <w:b w:val="0"/>
          <w:bCs w:val="0"/>
          <w:i/>
          <w:sz w:val="28"/>
          <w:szCs w:val="28"/>
          <w:lang w:val="kk-KZ"/>
        </w:rPr>
      </w:pPr>
    </w:p>
    <w:p w14:paraId="4D460C9E" w14:textId="77777777" w:rsidR="00577512" w:rsidRPr="00155E51" w:rsidRDefault="00577512" w:rsidP="00577512">
      <w:pPr>
        <w:spacing w:after="0" w:line="240" w:lineRule="auto"/>
        <w:rPr>
          <w:rFonts w:ascii="Times New Roman" w:hAnsi="Times New Roman"/>
          <w:i/>
          <w:iCs/>
          <w:sz w:val="28"/>
          <w:szCs w:val="28"/>
          <w:u w:val="single"/>
        </w:rPr>
      </w:pPr>
      <w:r w:rsidRPr="00155E51">
        <w:rPr>
          <w:rFonts w:ascii="Times New Roman" w:hAnsi="Times New Roman"/>
          <w:i/>
          <w:iCs/>
          <w:sz w:val="28"/>
          <w:szCs w:val="28"/>
          <w:u w:val="single"/>
        </w:rPr>
        <w:t>Трансплантация почек</w:t>
      </w:r>
    </w:p>
    <w:p w14:paraId="135EDAC6" w14:textId="77777777" w:rsidR="00577512" w:rsidRPr="00155E51" w:rsidRDefault="00577512" w:rsidP="00577512">
      <w:pPr>
        <w:spacing w:after="0" w:line="240" w:lineRule="auto"/>
        <w:jc w:val="both"/>
        <w:rPr>
          <w:rFonts w:ascii="Times New Roman" w:hAnsi="Times New Roman"/>
          <w:i/>
          <w:iCs/>
          <w:sz w:val="28"/>
          <w:szCs w:val="28"/>
        </w:rPr>
      </w:pPr>
      <w:r w:rsidRPr="00155E51">
        <w:rPr>
          <w:rFonts w:ascii="Times New Roman" w:hAnsi="Times New Roman"/>
          <w:i/>
          <w:iCs/>
          <w:sz w:val="28"/>
          <w:szCs w:val="28"/>
        </w:rPr>
        <w:t>Очень часто</w:t>
      </w:r>
    </w:p>
    <w:p w14:paraId="38FB9B72" w14:textId="77777777" w:rsidR="00577512" w:rsidRPr="00155E51" w:rsidRDefault="00577512" w:rsidP="00577512">
      <w:pPr>
        <w:spacing w:after="0" w:line="240" w:lineRule="auto"/>
        <w:jc w:val="both"/>
        <w:rPr>
          <w:rFonts w:ascii="Times New Roman" w:eastAsia="Times New Roman" w:hAnsi="Times New Roman"/>
          <w:sz w:val="28"/>
          <w:szCs w:val="28"/>
        </w:rPr>
      </w:pPr>
      <w:r w:rsidRPr="00155E51">
        <w:rPr>
          <w:rFonts w:ascii="Times New Roman" w:hAnsi="Times New Roman"/>
          <w:sz w:val="28"/>
          <w:szCs w:val="28"/>
        </w:rPr>
        <w:t xml:space="preserve">- Бактериальные инфекции, </w:t>
      </w:r>
      <w:r w:rsidRPr="00155E51">
        <w:rPr>
          <w:rFonts w:ascii="Times New Roman" w:eastAsia="Times New Roman" w:hAnsi="Times New Roman"/>
          <w:sz w:val="28"/>
          <w:szCs w:val="28"/>
        </w:rPr>
        <w:t>Вирусные инфекции</w:t>
      </w:r>
    </w:p>
    <w:p w14:paraId="27874320" w14:textId="77777777" w:rsidR="00577512" w:rsidRPr="00155E51" w:rsidRDefault="00577512" w:rsidP="00577512">
      <w:pPr>
        <w:spacing w:after="0" w:line="240" w:lineRule="auto"/>
        <w:jc w:val="both"/>
        <w:rPr>
          <w:rStyle w:val="21"/>
          <w:rFonts w:eastAsiaTheme="minorEastAsia"/>
          <w:sz w:val="28"/>
          <w:szCs w:val="28"/>
          <w:lang w:val="ru-RU"/>
        </w:rPr>
      </w:pPr>
      <w:r w:rsidRPr="00155E51">
        <w:rPr>
          <w:rFonts w:ascii="Times New Roman" w:eastAsia="Times New Roman" w:hAnsi="Times New Roman"/>
          <w:sz w:val="28"/>
          <w:szCs w:val="28"/>
        </w:rPr>
        <w:t xml:space="preserve">- Анемия, </w:t>
      </w:r>
      <w:r w:rsidRPr="00155E51">
        <w:rPr>
          <w:rStyle w:val="21"/>
          <w:rFonts w:eastAsiaTheme="minorEastAsia"/>
          <w:sz w:val="28"/>
          <w:szCs w:val="28"/>
          <w:lang w:val="ru-RU"/>
        </w:rPr>
        <w:t>Лейкопения</w:t>
      </w:r>
    </w:p>
    <w:p w14:paraId="0B26ECE2" w14:textId="77777777" w:rsidR="00577512" w:rsidRPr="00155E51" w:rsidRDefault="00577512" w:rsidP="00577512">
      <w:pPr>
        <w:spacing w:after="0" w:line="240" w:lineRule="auto"/>
        <w:jc w:val="both"/>
        <w:rPr>
          <w:rStyle w:val="21"/>
          <w:rFonts w:eastAsiaTheme="minorEastAsia"/>
          <w:sz w:val="28"/>
          <w:szCs w:val="28"/>
          <w:lang w:val="ru-RU"/>
        </w:rPr>
      </w:pPr>
      <w:r w:rsidRPr="00155E51">
        <w:rPr>
          <w:rStyle w:val="21"/>
          <w:rFonts w:eastAsiaTheme="minorEastAsia"/>
          <w:sz w:val="28"/>
          <w:szCs w:val="28"/>
          <w:lang w:val="ru-RU"/>
        </w:rPr>
        <w:t xml:space="preserve">- </w:t>
      </w:r>
      <w:proofErr w:type="spellStart"/>
      <w:r w:rsidRPr="00155E51">
        <w:rPr>
          <w:rStyle w:val="21"/>
          <w:rFonts w:eastAsiaTheme="minorEastAsia"/>
          <w:sz w:val="28"/>
          <w:szCs w:val="28"/>
          <w:lang w:val="ru-RU"/>
        </w:rPr>
        <w:t>Гиперхолестеринемия</w:t>
      </w:r>
      <w:proofErr w:type="spellEnd"/>
      <w:r w:rsidRPr="00155E51">
        <w:rPr>
          <w:rStyle w:val="21"/>
          <w:rFonts w:eastAsiaTheme="minorEastAsia"/>
          <w:sz w:val="28"/>
          <w:szCs w:val="28"/>
          <w:lang w:val="ru-RU"/>
        </w:rPr>
        <w:t xml:space="preserve">, </w:t>
      </w:r>
      <w:proofErr w:type="spellStart"/>
      <w:r w:rsidRPr="00155E51">
        <w:rPr>
          <w:rStyle w:val="21"/>
          <w:rFonts w:eastAsiaTheme="minorEastAsia"/>
          <w:sz w:val="28"/>
          <w:szCs w:val="28"/>
          <w:lang w:val="ru-RU"/>
        </w:rPr>
        <w:t>Гипофосфатемия</w:t>
      </w:r>
      <w:proofErr w:type="spellEnd"/>
    </w:p>
    <w:p w14:paraId="6F5A4DCD" w14:textId="77777777" w:rsidR="00577512" w:rsidRPr="00155E51" w:rsidRDefault="00577512" w:rsidP="00577512">
      <w:pPr>
        <w:spacing w:after="0" w:line="240" w:lineRule="auto"/>
        <w:jc w:val="both"/>
        <w:rPr>
          <w:rStyle w:val="21"/>
          <w:rFonts w:eastAsiaTheme="minorEastAsia"/>
          <w:sz w:val="28"/>
          <w:szCs w:val="28"/>
          <w:lang w:val="ru-RU"/>
        </w:rPr>
      </w:pPr>
      <w:r w:rsidRPr="00155E51">
        <w:rPr>
          <w:rStyle w:val="21"/>
          <w:rFonts w:eastAsiaTheme="minorEastAsia"/>
          <w:sz w:val="28"/>
          <w:szCs w:val="28"/>
          <w:lang w:val="ru-RU"/>
        </w:rPr>
        <w:t>- Головная боль</w:t>
      </w:r>
    </w:p>
    <w:p w14:paraId="7667980C" w14:textId="77777777" w:rsidR="00577512" w:rsidRPr="00155E51" w:rsidRDefault="00577512" w:rsidP="00577512">
      <w:pPr>
        <w:spacing w:after="0" w:line="240" w:lineRule="auto"/>
        <w:jc w:val="both"/>
        <w:rPr>
          <w:rStyle w:val="21"/>
          <w:rFonts w:eastAsiaTheme="minorEastAsia"/>
          <w:sz w:val="28"/>
          <w:szCs w:val="28"/>
          <w:lang w:val="ru-RU"/>
        </w:rPr>
      </w:pPr>
      <w:r w:rsidRPr="00155E51">
        <w:rPr>
          <w:rStyle w:val="21"/>
          <w:rFonts w:eastAsiaTheme="minorEastAsia"/>
          <w:sz w:val="28"/>
          <w:szCs w:val="28"/>
          <w:lang w:val="ru-RU"/>
        </w:rPr>
        <w:t>- Гипертензия</w:t>
      </w:r>
    </w:p>
    <w:p w14:paraId="7F40F7D2" w14:textId="77777777" w:rsidR="00577512" w:rsidRPr="00155E51" w:rsidRDefault="00577512" w:rsidP="00577512">
      <w:pPr>
        <w:spacing w:after="0" w:line="240" w:lineRule="auto"/>
        <w:jc w:val="both"/>
        <w:rPr>
          <w:rFonts w:ascii="Times New Roman" w:eastAsia="Times New Roman" w:hAnsi="Times New Roman"/>
          <w:sz w:val="28"/>
          <w:szCs w:val="28"/>
        </w:rPr>
      </w:pPr>
      <w:r w:rsidRPr="00155E51">
        <w:rPr>
          <w:rStyle w:val="21"/>
          <w:rFonts w:eastAsiaTheme="minorEastAsia"/>
          <w:sz w:val="28"/>
          <w:szCs w:val="28"/>
          <w:lang w:val="ru-RU"/>
        </w:rPr>
        <w:t xml:space="preserve">- </w:t>
      </w:r>
      <w:r w:rsidRPr="00155E51">
        <w:rPr>
          <w:rFonts w:ascii="Times New Roman" w:eastAsia="Times New Roman" w:hAnsi="Times New Roman"/>
          <w:sz w:val="28"/>
          <w:szCs w:val="28"/>
        </w:rPr>
        <w:t>Кашель, Диспноэ</w:t>
      </w:r>
    </w:p>
    <w:p w14:paraId="7A70300B" w14:textId="77777777" w:rsidR="00577512" w:rsidRPr="00155E51" w:rsidRDefault="00577512" w:rsidP="00577512">
      <w:pPr>
        <w:spacing w:after="0" w:line="240" w:lineRule="auto"/>
        <w:jc w:val="both"/>
        <w:rPr>
          <w:rFonts w:ascii="Times New Roman" w:eastAsia="Times New Roman" w:hAnsi="Times New Roman"/>
          <w:sz w:val="28"/>
          <w:szCs w:val="28"/>
        </w:rPr>
      </w:pPr>
      <w:r w:rsidRPr="00155E51">
        <w:rPr>
          <w:rFonts w:ascii="Times New Roman" w:eastAsia="Times New Roman" w:hAnsi="Times New Roman"/>
          <w:sz w:val="28"/>
          <w:szCs w:val="28"/>
        </w:rPr>
        <w:t>- Боль в животе, Запор, Диарея, Диспепсия, Тошнота, Рвота</w:t>
      </w:r>
    </w:p>
    <w:p w14:paraId="3CF00078" w14:textId="77777777" w:rsidR="00C568DB" w:rsidRPr="00155E51" w:rsidRDefault="00577512" w:rsidP="00577512">
      <w:pPr>
        <w:spacing w:after="0" w:line="240" w:lineRule="auto"/>
        <w:jc w:val="both"/>
        <w:rPr>
          <w:rStyle w:val="21"/>
          <w:rFonts w:eastAsiaTheme="minorEastAsia"/>
          <w:sz w:val="28"/>
          <w:szCs w:val="28"/>
          <w:lang w:val="ru-RU"/>
        </w:rPr>
      </w:pPr>
      <w:r w:rsidRPr="00155E51">
        <w:rPr>
          <w:rFonts w:ascii="Times New Roman" w:eastAsia="Times New Roman" w:hAnsi="Times New Roman"/>
          <w:sz w:val="28"/>
          <w:szCs w:val="28"/>
        </w:rPr>
        <w:t xml:space="preserve">- </w:t>
      </w:r>
      <w:r w:rsidRPr="00155E51">
        <w:rPr>
          <w:rStyle w:val="21"/>
          <w:rFonts w:eastAsiaTheme="minorEastAsia"/>
          <w:sz w:val="28"/>
          <w:szCs w:val="28"/>
          <w:lang w:val="ru-RU"/>
        </w:rPr>
        <w:t>Гематурия</w:t>
      </w:r>
    </w:p>
    <w:p w14:paraId="5E4ED9C7" w14:textId="77777777" w:rsidR="00577512" w:rsidRPr="00155E51" w:rsidRDefault="00C568DB" w:rsidP="00577512">
      <w:pPr>
        <w:spacing w:after="0" w:line="240" w:lineRule="auto"/>
        <w:jc w:val="both"/>
        <w:rPr>
          <w:rFonts w:ascii="Times New Roman" w:hAnsi="Times New Roman"/>
          <w:sz w:val="28"/>
          <w:szCs w:val="28"/>
        </w:rPr>
      </w:pPr>
      <w:r w:rsidRPr="00155E51">
        <w:rPr>
          <w:rStyle w:val="21"/>
          <w:rFonts w:eastAsiaTheme="minorEastAsia"/>
          <w:sz w:val="28"/>
          <w:szCs w:val="28"/>
          <w:lang w:val="ru-RU"/>
        </w:rPr>
        <w:t xml:space="preserve">- </w:t>
      </w:r>
      <w:r w:rsidR="00577512" w:rsidRPr="00155E51">
        <w:rPr>
          <w:rFonts w:ascii="Times New Roman" w:eastAsia="Times New Roman" w:hAnsi="Times New Roman"/>
          <w:sz w:val="28"/>
          <w:szCs w:val="28"/>
        </w:rPr>
        <w:t xml:space="preserve">Астения, Отеки, </w:t>
      </w:r>
      <w:r w:rsidR="00577512" w:rsidRPr="00155E51">
        <w:rPr>
          <w:rStyle w:val="21"/>
          <w:rFonts w:eastAsiaTheme="minorEastAsia"/>
          <w:sz w:val="28"/>
          <w:szCs w:val="28"/>
          <w:lang w:val="ru-RU"/>
        </w:rPr>
        <w:t>Лихорадка</w:t>
      </w:r>
    </w:p>
    <w:p w14:paraId="12058D80" w14:textId="77777777" w:rsidR="00577512" w:rsidRPr="00155E51" w:rsidRDefault="00577512" w:rsidP="00577512">
      <w:pPr>
        <w:spacing w:after="0" w:line="240" w:lineRule="auto"/>
        <w:jc w:val="both"/>
        <w:rPr>
          <w:rFonts w:ascii="Times New Roman" w:hAnsi="Times New Roman"/>
          <w:i/>
          <w:iCs/>
          <w:sz w:val="28"/>
          <w:szCs w:val="28"/>
        </w:rPr>
      </w:pPr>
      <w:r w:rsidRPr="00155E51">
        <w:rPr>
          <w:rFonts w:ascii="Times New Roman" w:hAnsi="Times New Roman"/>
          <w:i/>
          <w:iCs/>
          <w:sz w:val="28"/>
          <w:szCs w:val="28"/>
        </w:rPr>
        <w:t>Часто</w:t>
      </w:r>
    </w:p>
    <w:p w14:paraId="7A1211AE" w14:textId="77777777" w:rsidR="00C568DB" w:rsidRPr="00155E51" w:rsidRDefault="00C568DB" w:rsidP="00577512">
      <w:pPr>
        <w:spacing w:after="0" w:line="240" w:lineRule="auto"/>
        <w:jc w:val="both"/>
        <w:rPr>
          <w:rFonts w:ascii="Times New Roman" w:eastAsia="Times New Roman" w:hAnsi="Times New Roman"/>
          <w:sz w:val="28"/>
          <w:szCs w:val="28"/>
        </w:rPr>
      </w:pPr>
      <w:r w:rsidRPr="00155E51">
        <w:rPr>
          <w:rFonts w:ascii="Times New Roman" w:eastAsia="Times New Roman" w:hAnsi="Times New Roman"/>
          <w:sz w:val="28"/>
          <w:szCs w:val="28"/>
        </w:rPr>
        <w:t>- Грибковые инфекции</w:t>
      </w:r>
    </w:p>
    <w:p w14:paraId="223D4A88" w14:textId="77777777" w:rsidR="00577512" w:rsidRPr="00155E51" w:rsidRDefault="00577512" w:rsidP="00577512">
      <w:pPr>
        <w:spacing w:after="0" w:line="240" w:lineRule="auto"/>
        <w:jc w:val="both"/>
        <w:rPr>
          <w:rFonts w:ascii="Times New Roman" w:eastAsia="Times New Roman" w:hAnsi="Times New Roman"/>
          <w:sz w:val="28"/>
          <w:szCs w:val="28"/>
        </w:rPr>
      </w:pPr>
      <w:r w:rsidRPr="00155E51">
        <w:rPr>
          <w:rFonts w:ascii="Times New Roman" w:eastAsia="Times New Roman" w:hAnsi="Times New Roman"/>
          <w:sz w:val="28"/>
          <w:szCs w:val="28"/>
        </w:rPr>
        <w:t>- Доброкачественные новообразования кожи, Неоплазма, Рак кожи</w:t>
      </w:r>
    </w:p>
    <w:p w14:paraId="246102DF" w14:textId="77777777" w:rsidR="00577512" w:rsidRPr="00155E51" w:rsidRDefault="00577512" w:rsidP="00577512">
      <w:pPr>
        <w:spacing w:after="0" w:line="240" w:lineRule="auto"/>
        <w:jc w:val="both"/>
        <w:rPr>
          <w:rFonts w:ascii="Times New Roman" w:eastAsia="Times New Roman" w:hAnsi="Times New Roman"/>
          <w:sz w:val="28"/>
          <w:szCs w:val="28"/>
        </w:rPr>
      </w:pPr>
      <w:r w:rsidRPr="00155E51">
        <w:rPr>
          <w:rFonts w:ascii="Times New Roman" w:eastAsia="Times New Roman" w:hAnsi="Times New Roman"/>
          <w:sz w:val="28"/>
          <w:szCs w:val="28"/>
        </w:rPr>
        <w:t xml:space="preserve">- Экхимозы, </w:t>
      </w:r>
      <w:r w:rsidRPr="00155E51">
        <w:rPr>
          <w:rStyle w:val="21"/>
          <w:rFonts w:eastAsiaTheme="minorEastAsia"/>
          <w:sz w:val="28"/>
          <w:szCs w:val="28"/>
          <w:lang w:val="ru-RU"/>
        </w:rPr>
        <w:t xml:space="preserve">Лейкоцитоз, </w:t>
      </w:r>
      <w:proofErr w:type="spellStart"/>
      <w:r w:rsidRPr="00155E51">
        <w:rPr>
          <w:rStyle w:val="21"/>
          <w:rFonts w:eastAsiaTheme="minorEastAsia"/>
          <w:sz w:val="28"/>
          <w:szCs w:val="28"/>
          <w:lang w:val="ru-RU"/>
        </w:rPr>
        <w:t>Панцитопения</w:t>
      </w:r>
      <w:proofErr w:type="spellEnd"/>
      <w:r w:rsidRPr="00155E51">
        <w:rPr>
          <w:rStyle w:val="21"/>
          <w:rFonts w:eastAsiaTheme="minorEastAsia"/>
          <w:sz w:val="28"/>
          <w:szCs w:val="28"/>
          <w:lang w:val="ru-RU"/>
        </w:rPr>
        <w:t xml:space="preserve">, </w:t>
      </w:r>
      <w:r w:rsidRPr="00155E51">
        <w:rPr>
          <w:rFonts w:ascii="Times New Roman" w:eastAsia="Times New Roman" w:hAnsi="Times New Roman"/>
          <w:sz w:val="28"/>
          <w:szCs w:val="28"/>
        </w:rPr>
        <w:t>Тромбоцитопения</w:t>
      </w:r>
    </w:p>
    <w:p w14:paraId="38B7F915" w14:textId="77777777" w:rsidR="00155E51" w:rsidRPr="00155E51" w:rsidRDefault="00577512" w:rsidP="00577512">
      <w:pPr>
        <w:spacing w:after="0" w:line="240" w:lineRule="auto"/>
        <w:jc w:val="both"/>
        <w:rPr>
          <w:rStyle w:val="21"/>
          <w:rFonts w:eastAsiaTheme="minorEastAsia"/>
          <w:sz w:val="28"/>
          <w:szCs w:val="28"/>
          <w:lang w:val="ru-RU"/>
        </w:rPr>
      </w:pPr>
      <w:r w:rsidRPr="00155E51">
        <w:rPr>
          <w:rFonts w:ascii="Times New Roman" w:eastAsia="Times New Roman" w:hAnsi="Times New Roman"/>
          <w:sz w:val="28"/>
          <w:szCs w:val="28"/>
        </w:rPr>
        <w:t xml:space="preserve">- </w:t>
      </w:r>
      <w:r w:rsidRPr="00155E51">
        <w:rPr>
          <w:rStyle w:val="21"/>
          <w:rFonts w:eastAsiaTheme="minorEastAsia"/>
          <w:sz w:val="28"/>
          <w:szCs w:val="28"/>
          <w:lang w:val="ru-RU"/>
        </w:rPr>
        <w:t xml:space="preserve">Ацидоз, Гипергликемия, </w:t>
      </w:r>
      <w:proofErr w:type="spellStart"/>
      <w:r w:rsidRPr="00155E51">
        <w:rPr>
          <w:rStyle w:val="21"/>
          <w:rFonts w:eastAsiaTheme="minorEastAsia"/>
          <w:sz w:val="28"/>
          <w:szCs w:val="28"/>
          <w:lang w:val="ru-RU"/>
        </w:rPr>
        <w:t>Гиперкалиемия</w:t>
      </w:r>
      <w:proofErr w:type="spellEnd"/>
      <w:r w:rsidRPr="00155E51">
        <w:rPr>
          <w:rStyle w:val="21"/>
          <w:rFonts w:eastAsiaTheme="minorEastAsia"/>
          <w:sz w:val="28"/>
          <w:szCs w:val="28"/>
          <w:lang w:val="ru-RU"/>
        </w:rPr>
        <w:t xml:space="preserve">, Гиперлипидемия, </w:t>
      </w:r>
      <w:proofErr w:type="spellStart"/>
      <w:r w:rsidRPr="00155E51">
        <w:rPr>
          <w:rStyle w:val="21"/>
          <w:rFonts w:eastAsiaTheme="minorEastAsia"/>
          <w:sz w:val="28"/>
          <w:szCs w:val="28"/>
          <w:lang w:val="ru-RU"/>
        </w:rPr>
        <w:t>Гипокальциемия</w:t>
      </w:r>
      <w:proofErr w:type="spellEnd"/>
      <w:r w:rsidRPr="00155E51">
        <w:rPr>
          <w:rStyle w:val="21"/>
          <w:rFonts w:eastAsiaTheme="minorEastAsia"/>
          <w:sz w:val="28"/>
          <w:szCs w:val="28"/>
          <w:lang w:val="ru-RU"/>
        </w:rPr>
        <w:t xml:space="preserve">, </w:t>
      </w:r>
      <w:proofErr w:type="spellStart"/>
      <w:r w:rsidRPr="00155E51">
        <w:rPr>
          <w:rStyle w:val="21"/>
          <w:rFonts w:eastAsiaTheme="minorEastAsia"/>
          <w:sz w:val="28"/>
          <w:szCs w:val="28"/>
          <w:lang w:val="ru-RU"/>
        </w:rPr>
        <w:t>Гипокалиемия</w:t>
      </w:r>
      <w:proofErr w:type="spellEnd"/>
      <w:r w:rsidRPr="00155E51">
        <w:rPr>
          <w:rStyle w:val="21"/>
          <w:rFonts w:eastAsiaTheme="minorEastAsia"/>
          <w:sz w:val="28"/>
          <w:szCs w:val="28"/>
          <w:lang w:val="ru-RU"/>
        </w:rPr>
        <w:t xml:space="preserve">, </w:t>
      </w:r>
      <w:proofErr w:type="spellStart"/>
      <w:r w:rsidRPr="00155E51">
        <w:rPr>
          <w:rStyle w:val="21"/>
          <w:rFonts w:eastAsiaTheme="minorEastAsia"/>
          <w:sz w:val="28"/>
          <w:szCs w:val="28"/>
          <w:lang w:val="ru-RU"/>
        </w:rPr>
        <w:t>Гипомагниемия</w:t>
      </w:r>
      <w:proofErr w:type="spellEnd"/>
    </w:p>
    <w:p w14:paraId="04DB6CD4" w14:textId="77777777" w:rsidR="00577512" w:rsidRPr="00155E51" w:rsidRDefault="00155E51" w:rsidP="00577512">
      <w:pPr>
        <w:spacing w:after="0" w:line="240" w:lineRule="auto"/>
        <w:jc w:val="both"/>
        <w:rPr>
          <w:rFonts w:ascii="Times New Roman" w:eastAsia="Times New Roman" w:hAnsi="Times New Roman"/>
          <w:sz w:val="28"/>
          <w:szCs w:val="28"/>
        </w:rPr>
      </w:pPr>
      <w:r w:rsidRPr="009960D7">
        <w:rPr>
          <w:rStyle w:val="21"/>
          <w:rFonts w:eastAsiaTheme="minorEastAsia"/>
          <w:sz w:val="28"/>
          <w:szCs w:val="28"/>
          <w:lang w:val="ru-RU"/>
        </w:rPr>
        <w:t>-</w:t>
      </w:r>
      <w:r w:rsidR="00577512" w:rsidRPr="00155E51">
        <w:rPr>
          <w:rStyle w:val="21"/>
          <w:rFonts w:eastAsiaTheme="minorEastAsia"/>
          <w:sz w:val="28"/>
          <w:szCs w:val="28"/>
          <w:lang w:val="ru-RU"/>
        </w:rPr>
        <w:t xml:space="preserve"> </w:t>
      </w:r>
      <w:proofErr w:type="spellStart"/>
      <w:r w:rsidR="00577512" w:rsidRPr="00155E51">
        <w:rPr>
          <w:rStyle w:val="21"/>
          <w:rFonts w:eastAsiaTheme="minorEastAsia"/>
          <w:sz w:val="28"/>
          <w:szCs w:val="28"/>
          <w:lang w:val="ru-RU"/>
        </w:rPr>
        <w:t>Гиперурикемия</w:t>
      </w:r>
      <w:proofErr w:type="spellEnd"/>
      <w:r w:rsidR="00577512" w:rsidRPr="00155E51">
        <w:rPr>
          <w:rStyle w:val="21"/>
          <w:rFonts w:eastAsiaTheme="minorEastAsia"/>
          <w:sz w:val="28"/>
          <w:szCs w:val="28"/>
          <w:lang w:val="ru-RU"/>
        </w:rPr>
        <w:t xml:space="preserve">, Подагра, </w:t>
      </w:r>
      <w:r w:rsidR="00577512" w:rsidRPr="00155E51">
        <w:rPr>
          <w:rFonts w:ascii="Times New Roman" w:eastAsia="Times New Roman" w:hAnsi="Times New Roman"/>
          <w:sz w:val="28"/>
          <w:szCs w:val="28"/>
        </w:rPr>
        <w:t>Потеря веса</w:t>
      </w:r>
    </w:p>
    <w:p w14:paraId="70EABE74" w14:textId="77777777" w:rsidR="00577512" w:rsidRPr="00155E51" w:rsidRDefault="00577512" w:rsidP="00577512">
      <w:pPr>
        <w:spacing w:after="0" w:line="240" w:lineRule="auto"/>
        <w:jc w:val="both"/>
        <w:rPr>
          <w:rStyle w:val="21"/>
          <w:rFonts w:eastAsiaTheme="minorEastAsia"/>
          <w:sz w:val="28"/>
          <w:szCs w:val="28"/>
          <w:lang w:val="ru-RU"/>
        </w:rPr>
      </w:pPr>
      <w:r w:rsidRPr="00155E51">
        <w:rPr>
          <w:rFonts w:ascii="Times New Roman" w:eastAsia="Times New Roman" w:hAnsi="Times New Roman"/>
          <w:sz w:val="28"/>
          <w:szCs w:val="28"/>
        </w:rPr>
        <w:t xml:space="preserve">- </w:t>
      </w:r>
      <w:r w:rsidRPr="00155E51">
        <w:rPr>
          <w:rStyle w:val="21"/>
          <w:rFonts w:eastAsiaTheme="minorEastAsia"/>
          <w:sz w:val="28"/>
          <w:szCs w:val="28"/>
          <w:lang w:val="ru-RU"/>
        </w:rPr>
        <w:t>Спутанность сознания, Депрессия, Сонливость, Беспокойство</w:t>
      </w:r>
    </w:p>
    <w:p w14:paraId="7899663E" w14:textId="77777777" w:rsidR="00577512" w:rsidRPr="00155E51" w:rsidRDefault="00577512" w:rsidP="00577512">
      <w:pPr>
        <w:spacing w:after="0" w:line="240" w:lineRule="auto"/>
        <w:jc w:val="both"/>
        <w:rPr>
          <w:rStyle w:val="21"/>
          <w:rFonts w:eastAsiaTheme="minorEastAsia"/>
          <w:sz w:val="28"/>
          <w:szCs w:val="28"/>
          <w:lang w:val="ru-RU"/>
        </w:rPr>
      </w:pPr>
      <w:r w:rsidRPr="00155E51">
        <w:rPr>
          <w:rStyle w:val="21"/>
          <w:rFonts w:eastAsiaTheme="minorEastAsia"/>
          <w:sz w:val="28"/>
          <w:szCs w:val="28"/>
          <w:lang w:val="ru-RU"/>
        </w:rPr>
        <w:t>- Головокружение, Гипертония, Парестезия, Сонливость, Тремор, Судороги</w:t>
      </w:r>
    </w:p>
    <w:p w14:paraId="2FF44D57" w14:textId="77777777" w:rsidR="00577512" w:rsidRPr="00155E51" w:rsidRDefault="00577512" w:rsidP="00577512">
      <w:pPr>
        <w:spacing w:after="0" w:line="240" w:lineRule="auto"/>
        <w:jc w:val="both"/>
        <w:rPr>
          <w:rStyle w:val="21"/>
          <w:rFonts w:eastAsiaTheme="minorEastAsia"/>
          <w:sz w:val="28"/>
          <w:szCs w:val="28"/>
          <w:lang w:val="ru-RU"/>
        </w:rPr>
      </w:pPr>
      <w:r w:rsidRPr="00155E51">
        <w:rPr>
          <w:rStyle w:val="21"/>
          <w:rFonts w:eastAsiaTheme="minorEastAsia"/>
          <w:sz w:val="28"/>
          <w:szCs w:val="28"/>
          <w:lang w:val="ru-RU"/>
        </w:rPr>
        <w:lastRenderedPageBreak/>
        <w:t>- Тахикардия</w:t>
      </w:r>
    </w:p>
    <w:p w14:paraId="4A47BCF9" w14:textId="77777777" w:rsidR="00577512" w:rsidRPr="00155E51" w:rsidRDefault="00577512" w:rsidP="00577512">
      <w:pPr>
        <w:spacing w:after="0" w:line="240" w:lineRule="auto"/>
        <w:jc w:val="both"/>
        <w:rPr>
          <w:rFonts w:ascii="Times New Roman" w:eastAsia="Times New Roman" w:hAnsi="Times New Roman"/>
          <w:sz w:val="28"/>
          <w:szCs w:val="28"/>
        </w:rPr>
      </w:pPr>
      <w:r w:rsidRPr="00155E51">
        <w:rPr>
          <w:rStyle w:val="21"/>
          <w:rFonts w:eastAsiaTheme="minorEastAsia"/>
          <w:sz w:val="28"/>
          <w:szCs w:val="28"/>
          <w:lang w:val="ru-RU"/>
        </w:rPr>
        <w:t xml:space="preserve">- Гипотензия, Венозный тромбоз, </w:t>
      </w:r>
      <w:proofErr w:type="spellStart"/>
      <w:r w:rsidRPr="00155E51">
        <w:rPr>
          <w:rFonts w:ascii="Times New Roman" w:eastAsia="Times New Roman" w:hAnsi="Times New Roman"/>
          <w:sz w:val="28"/>
          <w:szCs w:val="28"/>
        </w:rPr>
        <w:t>Вазодилатация</w:t>
      </w:r>
      <w:proofErr w:type="spellEnd"/>
    </w:p>
    <w:p w14:paraId="3D298967" w14:textId="77777777" w:rsidR="00577512" w:rsidRPr="00155E51" w:rsidRDefault="00577512" w:rsidP="00577512">
      <w:pPr>
        <w:spacing w:after="0" w:line="240" w:lineRule="auto"/>
        <w:jc w:val="both"/>
        <w:rPr>
          <w:rStyle w:val="21"/>
          <w:rFonts w:eastAsiaTheme="minorEastAsia"/>
          <w:sz w:val="28"/>
          <w:szCs w:val="28"/>
          <w:lang w:val="ru-RU"/>
        </w:rPr>
      </w:pPr>
      <w:r w:rsidRPr="00155E51">
        <w:rPr>
          <w:rFonts w:ascii="Times New Roman" w:eastAsia="Times New Roman" w:hAnsi="Times New Roman"/>
          <w:sz w:val="28"/>
          <w:szCs w:val="28"/>
        </w:rPr>
        <w:t xml:space="preserve">- </w:t>
      </w:r>
      <w:r w:rsidRPr="00155E51">
        <w:rPr>
          <w:rStyle w:val="21"/>
          <w:rFonts w:eastAsiaTheme="minorEastAsia"/>
          <w:sz w:val="28"/>
          <w:szCs w:val="28"/>
          <w:lang w:val="ru-RU"/>
        </w:rPr>
        <w:t>Плевральный выпот</w:t>
      </w:r>
    </w:p>
    <w:p w14:paraId="7D89124D" w14:textId="77777777" w:rsidR="00577512" w:rsidRPr="00155E51" w:rsidRDefault="00577512" w:rsidP="00577512">
      <w:pPr>
        <w:spacing w:after="0" w:line="240" w:lineRule="auto"/>
        <w:jc w:val="both"/>
        <w:rPr>
          <w:rFonts w:ascii="Times New Roman" w:eastAsia="Times New Roman" w:hAnsi="Times New Roman"/>
          <w:sz w:val="28"/>
          <w:szCs w:val="28"/>
        </w:rPr>
      </w:pPr>
      <w:r w:rsidRPr="00155E51">
        <w:rPr>
          <w:rStyle w:val="21"/>
          <w:rFonts w:eastAsiaTheme="minorEastAsia"/>
          <w:sz w:val="28"/>
          <w:szCs w:val="28"/>
          <w:lang w:val="ru-RU"/>
        </w:rPr>
        <w:t xml:space="preserve">- </w:t>
      </w:r>
      <w:r w:rsidRPr="00155E51">
        <w:rPr>
          <w:rFonts w:ascii="Times New Roman" w:eastAsia="Times New Roman" w:hAnsi="Times New Roman"/>
          <w:sz w:val="28"/>
          <w:szCs w:val="28"/>
        </w:rPr>
        <w:t>Вздутие живота, Колит, Повышение аппетита, Эзофагит, Метеоризм, Гастрит, Желудочно-кишечное кровотечение, Желудочно-кишечная язва, Гингивит, Кишечная непроходимость, Язва в ротовой полости, Стоматит</w:t>
      </w:r>
    </w:p>
    <w:p w14:paraId="0E9004AB" w14:textId="77777777" w:rsidR="00577512" w:rsidRPr="00155E51" w:rsidRDefault="00577512" w:rsidP="00577512">
      <w:pPr>
        <w:spacing w:after="0" w:line="240" w:lineRule="auto"/>
        <w:jc w:val="both"/>
        <w:rPr>
          <w:rStyle w:val="21"/>
          <w:rFonts w:eastAsiaTheme="minorEastAsia"/>
          <w:sz w:val="28"/>
          <w:szCs w:val="28"/>
          <w:lang w:val="ru-RU"/>
        </w:rPr>
      </w:pPr>
      <w:r w:rsidRPr="00155E51">
        <w:rPr>
          <w:rFonts w:ascii="Times New Roman" w:eastAsia="Times New Roman" w:hAnsi="Times New Roman"/>
          <w:sz w:val="28"/>
          <w:szCs w:val="28"/>
        </w:rPr>
        <w:t xml:space="preserve">- </w:t>
      </w:r>
      <w:r w:rsidRPr="00155E51">
        <w:rPr>
          <w:rStyle w:val="21"/>
          <w:rFonts w:eastAsiaTheme="minorEastAsia"/>
          <w:sz w:val="28"/>
          <w:szCs w:val="28"/>
          <w:lang w:val="ru-RU"/>
        </w:rPr>
        <w:t xml:space="preserve">Повышение уровня щелочной фосфатазы, Повышение уровня лактатдегидрогеназы, Повышение активности печеночных ферментов, </w:t>
      </w:r>
      <w:r w:rsidRPr="00155E51">
        <w:rPr>
          <w:rFonts w:ascii="Times New Roman" w:eastAsia="Times New Roman" w:hAnsi="Times New Roman"/>
          <w:sz w:val="28"/>
          <w:szCs w:val="28"/>
        </w:rPr>
        <w:t xml:space="preserve">Гепатит, </w:t>
      </w:r>
      <w:proofErr w:type="spellStart"/>
      <w:r w:rsidRPr="00155E51">
        <w:rPr>
          <w:rStyle w:val="21"/>
          <w:rFonts w:eastAsiaTheme="minorEastAsia"/>
          <w:sz w:val="28"/>
          <w:szCs w:val="28"/>
          <w:lang w:val="ru-RU"/>
        </w:rPr>
        <w:t>Гипербилирубинемия</w:t>
      </w:r>
      <w:proofErr w:type="spellEnd"/>
    </w:p>
    <w:p w14:paraId="460FCECA" w14:textId="77777777" w:rsidR="00577512" w:rsidRPr="00155E51" w:rsidRDefault="00577512" w:rsidP="00577512">
      <w:pPr>
        <w:spacing w:after="0" w:line="240" w:lineRule="auto"/>
        <w:jc w:val="both"/>
        <w:rPr>
          <w:rStyle w:val="21"/>
          <w:rFonts w:eastAsiaTheme="minorEastAsia"/>
          <w:sz w:val="28"/>
          <w:szCs w:val="28"/>
          <w:lang w:val="ru-RU"/>
        </w:rPr>
      </w:pPr>
      <w:r w:rsidRPr="00155E51">
        <w:rPr>
          <w:rStyle w:val="21"/>
          <w:rFonts w:eastAsiaTheme="minorEastAsia"/>
          <w:sz w:val="28"/>
          <w:szCs w:val="28"/>
          <w:lang w:val="ru-RU"/>
        </w:rPr>
        <w:t xml:space="preserve">- </w:t>
      </w:r>
      <w:proofErr w:type="spellStart"/>
      <w:r w:rsidRPr="00155E51">
        <w:rPr>
          <w:rFonts w:ascii="Times New Roman" w:eastAsia="Times New Roman" w:hAnsi="Times New Roman"/>
          <w:sz w:val="28"/>
          <w:szCs w:val="28"/>
        </w:rPr>
        <w:t>Aкне</w:t>
      </w:r>
      <w:proofErr w:type="spellEnd"/>
      <w:r w:rsidRPr="00155E51">
        <w:rPr>
          <w:rFonts w:ascii="Times New Roman" w:eastAsia="Times New Roman" w:hAnsi="Times New Roman"/>
          <w:sz w:val="28"/>
          <w:szCs w:val="28"/>
        </w:rPr>
        <w:t xml:space="preserve">, </w:t>
      </w:r>
      <w:proofErr w:type="spellStart"/>
      <w:r w:rsidRPr="00155E51">
        <w:rPr>
          <w:rFonts w:ascii="Times New Roman" w:eastAsia="Times New Roman" w:hAnsi="Times New Roman"/>
          <w:sz w:val="28"/>
          <w:szCs w:val="28"/>
        </w:rPr>
        <w:t>Aлопеция</w:t>
      </w:r>
      <w:proofErr w:type="spellEnd"/>
      <w:r w:rsidRPr="00155E51">
        <w:rPr>
          <w:rFonts w:ascii="Times New Roman" w:eastAsia="Times New Roman" w:hAnsi="Times New Roman"/>
          <w:sz w:val="28"/>
          <w:szCs w:val="28"/>
        </w:rPr>
        <w:t xml:space="preserve">, Сыпь, </w:t>
      </w:r>
      <w:r w:rsidRPr="00155E51">
        <w:rPr>
          <w:rStyle w:val="21"/>
          <w:rFonts w:eastAsiaTheme="minorEastAsia"/>
          <w:sz w:val="28"/>
          <w:szCs w:val="28"/>
          <w:lang w:val="ru-RU"/>
        </w:rPr>
        <w:t>Гипертрофия кожи</w:t>
      </w:r>
    </w:p>
    <w:p w14:paraId="677CFDD6" w14:textId="77777777" w:rsidR="00577512" w:rsidRPr="00155E51" w:rsidRDefault="00577512" w:rsidP="00577512">
      <w:pPr>
        <w:spacing w:after="0" w:line="240" w:lineRule="auto"/>
        <w:jc w:val="both"/>
        <w:rPr>
          <w:rFonts w:ascii="Times New Roman" w:eastAsia="Times New Roman" w:hAnsi="Times New Roman"/>
          <w:sz w:val="28"/>
          <w:szCs w:val="28"/>
        </w:rPr>
      </w:pPr>
      <w:r w:rsidRPr="00155E51">
        <w:rPr>
          <w:rStyle w:val="21"/>
          <w:rFonts w:eastAsiaTheme="minorEastAsia"/>
          <w:sz w:val="28"/>
          <w:szCs w:val="28"/>
          <w:lang w:val="ru-RU"/>
        </w:rPr>
        <w:t xml:space="preserve">- Артралгия, </w:t>
      </w:r>
      <w:r w:rsidRPr="00155E51">
        <w:rPr>
          <w:rFonts w:ascii="Times New Roman" w:eastAsia="Times New Roman" w:hAnsi="Times New Roman"/>
          <w:sz w:val="28"/>
          <w:szCs w:val="28"/>
        </w:rPr>
        <w:t>Мышечная слабость</w:t>
      </w:r>
    </w:p>
    <w:p w14:paraId="4122EE82" w14:textId="77777777" w:rsidR="00155E51" w:rsidRPr="00155E51" w:rsidRDefault="00577512" w:rsidP="00577512">
      <w:pPr>
        <w:spacing w:after="0" w:line="240" w:lineRule="auto"/>
        <w:jc w:val="both"/>
        <w:rPr>
          <w:rStyle w:val="21"/>
          <w:rFonts w:eastAsiaTheme="minorEastAsia"/>
          <w:sz w:val="28"/>
          <w:szCs w:val="28"/>
          <w:lang w:val="ru-RU"/>
        </w:rPr>
      </w:pPr>
      <w:r w:rsidRPr="00155E51">
        <w:rPr>
          <w:rFonts w:ascii="Times New Roman" w:eastAsia="Times New Roman" w:hAnsi="Times New Roman"/>
          <w:sz w:val="28"/>
          <w:szCs w:val="28"/>
        </w:rPr>
        <w:t xml:space="preserve">- </w:t>
      </w:r>
      <w:r w:rsidRPr="00155E51">
        <w:rPr>
          <w:rStyle w:val="21"/>
          <w:rFonts w:eastAsiaTheme="minorEastAsia"/>
          <w:sz w:val="28"/>
          <w:szCs w:val="28"/>
          <w:lang w:val="ru-RU"/>
        </w:rPr>
        <w:t>Повышение уровня креатинина в крови</w:t>
      </w:r>
    </w:p>
    <w:p w14:paraId="7424BD0D" w14:textId="77777777" w:rsidR="00577512" w:rsidRPr="00155E51" w:rsidRDefault="00155E51" w:rsidP="00577512">
      <w:pPr>
        <w:spacing w:after="0" w:line="240" w:lineRule="auto"/>
        <w:jc w:val="both"/>
        <w:rPr>
          <w:rStyle w:val="21"/>
          <w:rFonts w:eastAsiaTheme="minorEastAsia"/>
          <w:sz w:val="28"/>
          <w:szCs w:val="28"/>
          <w:lang w:val="ru-RU"/>
        </w:rPr>
      </w:pPr>
      <w:r w:rsidRPr="009960D7">
        <w:rPr>
          <w:rStyle w:val="21"/>
          <w:rFonts w:eastAsiaTheme="minorEastAsia"/>
          <w:sz w:val="28"/>
          <w:szCs w:val="28"/>
          <w:lang w:val="ru-RU"/>
        </w:rPr>
        <w:t xml:space="preserve">- </w:t>
      </w:r>
      <w:r w:rsidR="00577512" w:rsidRPr="00155E51">
        <w:rPr>
          <w:rStyle w:val="21"/>
          <w:rFonts w:eastAsiaTheme="minorEastAsia"/>
          <w:sz w:val="28"/>
          <w:szCs w:val="28"/>
          <w:lang w:val="ru-RU"/>
        </w:rPr>
        <w:t>Нарушение функции почек</w:t>
      </w:r>
    </w:p>
    <w:p w14:paraId="40759508" w14:textId="77777777" w:rsidR="00577512" w:rsidRPr="00155E51" w:rsidRDefault="00577512" w:rsidP="00577512">
      <w:pPr>
        <w:spacing w:after="0" w:line="240" w:lineRule="auto"/>
        <w:jc w:val="both"/>
        <w:rPr>
          <w:rFonts w:ascii="Times New Roman" w:hAnsi="Times New Roman"/>
          <w:sz w:val="28"/>
          <w:szCs w:val="28"/>
        </w:rPr>
      </w:pPr>
      <w:r w:rsidRPr="00155E51">
        <w:rPr>
          <w:rStyle w:val="21"/>
          <w:rFonts w:eastAsiaTheme="minorEastAsia"/>
          <w:sz w:val="28"/>
          <w:szCs w:val="28"/>
          <w:lang w:val="ru-RU"/>
        </w:rPr>
        <w:t xml:space="preserve">- Озноб, </w:t>
      </w:r>
      <w:r w:rsidRPr="00155E51">
        <w:rPr>
          <w:rFonts w:ascii="Times New Roman" w:eastAsia="Times New Roman" w:hAnsi="Times New Roman"/>
          <w:sz w:val="28"/>
          <w:szCs w:val="28"/>
        </w:rPr>
        <w:t>Грыжа, Недомогание, Боль</w:t>
      </w:r>
    </w:p>
    <w:p w14:paraId="79E330BD" w14:textId="77777777" w:rsidR="00577512" w:rsidRPr="00155E51" w:rsidRDefault="00577512" w:rsidP="00577512">
      <w:pPr>
        <w:spacing w:after="0" w:line="240" w:lineRule="auto"/>
        <w:jc w:val="both"/>
        <w:rPr>
          <w:rFonts w:ascii="Times New Roman" w:hAnsi="Times New Roman"/>
          <w:i/>
          <w:iCs/>
          <w:sz w:val="28"/>
          <w:szCs w:val="28"/>
        </w:rPr>
      </w:pPr>
      <w:r w:rsidRPr="00155E51">
        <w:rPr>
          <w:rFonts w:ascii="Times New Roman" w:hAnsi="Times New Roman"/>
          <w:i/>
          <w:iCs/>
          <w:sz w:val="28"/>
          <w:szCs w:val="28"/>
        </w:rPr>
        <w:t>Нечасто</w:t>
      </w:r>
    </w:p>
    <w:p w14:paraId="1BD1C4E3" w14:textId="77777777" w:rsidR="00577512" w:rsidRPr="00155E51" w:rsidRDefault="00577512" w:rsidP="00577512">
      <w:pPr>
        <w:spacing w:after="0" w:line="240" w:lineRule="auto"/>
        <w:jc w:val="both"/>
        <w:rPr>
          <w:rFonts w:ascii="Times New Roman" w:eastAsia="Times New Roman" w:hAnsi="Times New Roman"/>
          <w:sz w:val="28"/>
          <w:szCs w:val="28"/>
        </w:rPr>
      </w:pPr>
      <w:r w:rsidRPr="00155E51">
        <w:rPr>
          <w:rFonts w:ascii="Times New Roman" w:hAnsi="Times New Roman"/>
          <w:sz w:val="28"/>
          <w:szCs w:val="28"/>
        </w:rPr>
        <w:t xml:space="preserve">- </w:t>
      </w:r>
      <w:r w:rsidRPr="00155E51">
        <w:rPr>
          <w:rFonts w:ascii="Times New Roman" w:eastAsia="Times New Roman" w:hAnsi="Times New Roman"/>
          <w:sz w:val="28"/>
          <w:szCs w:val="28"/>
        </w:rPr>
        <w:t>Протозойные инфекции</w:t>
      </w:r>
    </w:p>
    <w:p w14:paraId="597B069D" w14:textId="77777777" w:rsidR="00577512" w:rsidRPr="00155E51" w:rsidRDefault="00577512" w:rsidP="00577512">
      <w:pPr>
        <w:spacing w:after="0" w:line="240" w:lineRule="auto"/>
        <w:jc w:val="both"/>
        <w:rPr>
          <w:rFonts w:ascii="Times New Roman" w:eastAsia="Times New Roman" w:hAnsi="Times New Roman"/>
          <w:sz w:val="28"/>
          <w:szCs w:val="28"/>
        </w:rPr>
      </w:pPr>
      <w:r w:rsidRPr="00155E51">
        <w:rPr>
          <w:rFonts w:ascii="Times New Roman" w:eastAsia="Times New Roman" w:hAnsi="Times New Roman"/>
          <w:sz w:val="28"/>
          <w:szCs w:val="28"/>
        </w:rPr>
        <w:t xml:space="preserve">- Липома, </w:t>
      </w:r>
      <w:proofErr w:type="spellStart"/>
      <w:r w:rsidRPr="00155E51">
        <w:rPr>
          <w:rFonts w:ascii="Times New Roman" w:eastAsia="Times New Roman" w:hAnsi="Times New Roman"/>
          <w:sz w:val="28"/>
          <w:szCs w:val="28"/>
        </w:rPr>
        <w:t>Лимфопролиферативные</w:t>
      </w:r>
      <w:proofErr w:type="spellEnd"/>
      <w:r w:rsidRPr="00155E51">
        <w:rPr>
          <w:rFonts w:ascii="Times New Roman" w:eastAsia="Times New Roman" w:hAnsi="Times New Roman"/>
          <w:sz w:val="28"/>
          <w:szCs w:val="28"/>
        </w:rPr>
        <w:t xml:space="preserve"> нарушения</w:t>
      </w:r>
    </w:p>
    <w:p w14:paraId="5FB9A02E" w14:textId="77777777" w:rsidR="00577512" w:rsidRPr="00155E51" w:rsidRDefault="00577512" w:rsidP="00577512">
      <w:pPr>
        <w:spacing w:after="0" w:line="240" w:lineRule="auto"/>
        <w:jc w:val="both"/>
        <w:rPr>
          <w:rFonts w:ascii="Times New Roman" w:eastAsia="Times New Roman" w:hAnsi="Times New Roman"/>
          <w:sz w:val="28"/>
          <w:szCs w:val="28"/>
        </w:rPr>
      </w:pPr>
      <w:r w:rsidRPr="00155E51">
        <w:rPr>
          <w:rFonts w:ascii="Times New Roman" w:eastAsia="Times New Roman" w:hAnsi="Times New Roman"/>
          <w:sz w:val="28"/>
          <w:szCs w:val="28"/>
        </w:rPr>
        <w:t>- Аплазия красных кровяных телец, Угнетение функции костного мозга</w:t>
      </w:r>
      <w:r w:rsidR="00C568DB" w:rsidRPr="00155E51">
        <w:rPr>
          <w:rFonts w:ascii="Times New Roman" w:eastAsia="Times New Roman" w:hAnsi="Times New Roman"/>
          <w:sz w:val="28"/>
          <w:szCs w:val="28"/>
        </w:rPr>
        <w:t xml:space="preserve">, </w:t>
      </w:r>
      <w:proofErr w:type="spellStart"/>
      <w:r w:rsidRPr="00155E51">
        <w:rPr>
          <w:rFonts w:ascii="Times New Roman" w:eastAsia="Times New Roman" w:hAnsi="Times New Roman"/>
          <w:sz w:val="28"/>
          <w:szCs w:val="28"/>
        </w:rPr>
        <w:t>Псевдолимфома</w:t>
      </w:r>
      <w:proofErr w:type="spellEnd"/>
    </w:p>
    <w:p w14:paraId="6F42FB2C" w14:textId="77777777" w:rsidR="00577512" w:rsidRPr="00155E51" w:rsidRDefault="00577512" w:rsidP="00577512">
      <w:pPr>
        <w:spacing w:after="0" w:line="240" w:lineRule="auto"/>
        <w:jc w:val="both"/>
        <w:rPr>
          <w:rStyle w:val="21"/>
          <w:rFonts w:eastAsiaTheme="minorEastAsia"/>
          <w:sz w:val="28"/>
          <w:szCs w:val="28"/>
          <w:lang w:val="ru-RU"/>
        </w:rPr>
      </w:pPr>
      <w:r w:rsidRPr="00155E51">
        <w:rPr>
          <w:rFonts w:ascii="Times New Roman" w:eastAsia="Times New Roman" w:hAnsi="Times New Roman"/>
          <w:sz w:val="28"/>
          <w:szCs w:val="28"/>
        </w:rPr>
        <w:t xml:space="preserve">- </w:t>
      </w:r>
      <w:r w:rsidRPr="00155E51">
        <w:rPr>
          <w:rStyle w:val="21"/>
          <w:rFonts w:eastAsiaTheme="minorEastAsia"/>
          <w:sz w:val="28"/>
          <w:szCs w:val="28"/>
          <w:lang w:val="ru-RU"/>
        </w:rPr>
        <w:t>Ажитация, Нарушение мышления</w:t>
      </w:r>
    </w:p>
    <w:p w14:paraId="77AAA77D" w14:textId="77777777" w:rsidR="00577512" w:rsidRPr="00155E51" w:rsidRDefault="00577512" w:rsidP="00577512">
      <w:pPr>
        <w:spacing w:after="0" w:line="240" w:lineRule="auto"/>
        <w:jc w:val="both"/>
        <w:rPr>
          <w:rStyle w:val="21"/>
          <w:rFonts w:eastAsiaTheme="minorEastAsia"/>
          <w:sz w:val="28"/>
          <w:szCs w:val="28"/>
          <w:lang w:val="ru-RU"/>
        </w:rPr>
      </w:pPr>
      <w:r w:rsidRPr="00155E51">
        <w:rPr>
          <w:rStyle w:val="21"/>
          <w:rFonts w:eastAsiaTheme="minorEastAsia"/>
          <w:sz w:val="28"/>
          <w:szCs w:val="28"/>
          <w:lang w:val="ru-RU"/>
        </w:rPr>
        <w:t>- Извращение вкуса</w:t>
      </w:r>
    </w:p>
    <w:p w14:paraId="68E864D0" w14:textId="77777777" w:rsidR="00577512" w:rsidRPr="00155E51" w:rsidRDefault="00577512" w:rsidP="00577512">
      <w:pPr>
        <w:spacing w:after="0" w:line="240" w:lineRule="auto"/>
        <w:jc w:val="both"/>
        <w:rPr>
          <w:rFonts w:ascii="Times New Roman" w:eastAsia="Times New Roman" w:hAnsi="Times New Roman"/>
          <w:sz w:val="28"/>
          <w:szCs w:val="28"/>
        </w:rPr>
      </w:pPr>
      <w:r w:rsidRPr="00155E51">
        <w:rPr>
          <w:rStyle w:val="21"/>
          <w:rFonts w:eastAsiaTheme="minorEastAsia"/>
          <w:sz w:val="28"/>
          <w:szCs w:val="28"/>
          <w:lang w:val="ru-RU"/>
        </w:rPr>
        <w:t xml:space="preserve">- </w:t>
      </w:r>
      <w:proofErr w:type="spellStart"/>
      <w:r w:rsidRPr="00155E51">
        <w:rPr>
          <w:rFonts w:ascii="Times New Roman" w:eastAsia="Times New Roman" w:hAnsi="Times New Roman"/>
          <w:sz w:val="28"/>
          <w:szCs w:val="28"/>
        </w:rPr>
        <w:t>Лимфоцеле</w:t>
      </w:r>
      <w:proofErr w:type="spellEnd"/>
    </w:p>
    <w:p w14:paraId="367069E3" w14:textId="77777777" w:rsidR="00577512" w:rsidRPr="00155E51" w:rsidRDefault="00577512" w:rsidP="00577512">
      <w:pPr>
        <w:spacing w:after="0" w:line="240" w:lineRule="auto"/>
        <w:jc w:val="both"/>
        <w:rPr>
          <w:rFonts w:ascii="Times New Roman" w:eastAsia="Times New Roman" w:hAnsi="Times New Roman"/>
          <w:sz w:val="28"/>
          <w:szCs w:val="28"/>
        </w:rPr>
      </w:pPr>
      <w:r w:rsidRPr="00155E51">
        <w:rPr>
          <w:rFonts w:ascii="Times New Roman" w:eastAsia="Times New Roman" w:hAnsi="Times New Roman"/>
          <w:sz w:val="28"/>
          <w:szCs w:val="28"/>
        </w:rPr>
        <w:t xml:space="preserve">- Бронхоэктазия, </w:t>
      </w:r>
      <w:proofErr w:type="spellStart"/>
      <w:r w:rsidRPr="00155E51">
        <w:rPr>
          <w:rFonts w:ascii="Times New Roman" w:eastAsia="Times New Roman" w:hAnsi="Times New Roman"/>
          <w:sz w:val="28"/>
          <w:szCs w:val="28"/>
        </w:rPr>
        <w:t>Интерстециальное</w:t>
      </w:r>
      <w:proofErr w:type="spellEnd"/>
      <w:r w:rsidRPr="00155E51">
        <w:rPr>
          <w:rFonts w:ascii="Times New Roman" w:eastAsia="Times New Roman" w:hAnsi="Times New Roman"/>
          <w:sz w:val="28"/>
          <w:szCs w:val="28"/>
        </w:rPr>
        <w:t xml:space="preserve"> заболевание легких</w:t>
      </w:r>
    </w:p>
    <w:p w14:paraId="119AF9A4" w14:textId="77777777" w:rsidR="00577512" w:rsidRPr="00155E51" w:rsidRDefault="00577512" w:rsidP="00577512">
      <w:pPr>
        <w:spacing w:after="0" w:line="240" w:lineRule="auto"/>
        <w:jc w:val="both"/>
        <w:rPr>
          <w:rFonts w:ascii="Times New Roman" w:eastAsia="Times New Roman" w:hAnsi="Times New Roman"/>
          <w:sz w:val="28"/>
          <w:szCs w:val="28"/>
        </w:rPr>
      </w:pPr>
      <w:r w:rsidRPr="00155E51">
        <w:rPr>
          <w:rFonts w:ascii="Times New Roman" w:eastAsia="Times New Roman" w:hAnsi="Times New Roman"/>
          <w:sz w:val="28"/>
          <w:szCs w:val="28"/>
        </w:rPr>
        <w:t>- Отрыжка, Панкреатит</w:t>
      </w:r>
    </w:p>
    <w:p w14:paraId="0167C9B2" w14:textId="77777777" w:rsidR="00577512" w:rsidRPr="00155E51" w:rsidRDefault="00577512" w:rsidP="00577512">
      <w:pPr>
        <w:spacing w:after="0" w:line="240" w:lineRule="auto"/>
        <w:jc w:val="both"/>
        <w:rPr>
          <w:rFonts w:ascii="Times New Roman" w:eastAsia="Times New Roman" w:hAnsi="Times New Roman"/>
          <w:sz w:val="28"/>
          <w:szCs w:val="28"/>
        </w:rPr>
      </w:pPr>
      <w:r w:rsidRPr="00155E51">
        <w:rPr>
          <w:rFonts w:ascii="Times New Roman" w:eastAsia="Times New Roman" w:hAnsi="Times New Roman"/>
          <w:sz w:val="28"/>
          <w:szCs w:val="28"/>
        </w:rPr>
        <w:t xml:space="preserve">- </w:t>
      </w:r>
      <w:proofErr w:type="spellStart"/>
      <w:r w:rsidRPr="00155E51">
        <w:rPr>
          <w:rFonts w:ascii="Times New Roman" w:eastAsia="Times New Roman" w:hAnsi="Times New Roman"/>
          <w:sz w:val="28"/>
          <w:szCs w:val="28"/>
        </w:rPr>
        <w:t>Гиперчуствительность</w:t>
      </w:r>
      <w:proofErr w:type="spellEnd"/>
      <w:r w:rsidRPr="00155E51">
        <w:rPr>
          <w:rFonts w:ascii="Times New Roman" w:eastAsia="Times New Roman" w:hAnsi="Times New Roman"/>
          <w:sz w:val="28"/>
          <w:szCs w:val="28"/>
        </w:rPr>
        <w:t xml:space="preserve">, </w:t>
      </w:r>
      <w:proofErr w:type="spellStart"/>
      <w:r w:rsidRPr="00155E51">
        <w:rPr>
          <w:rFonts w:ascii="Times New Roman" w:eastAsia="Times New Roman" w:hAnsi="Times New Roman"/>
          <w:sz w:val="28"/>
          <w:szCs w:val="28"/>
        </w:rPr>
        <w:t>Гипогаммаглобулинемия</w:t>
      </w:r>
      <w:proofErr w:type="spellEnd"/>
    </w:p>
    <w:p w14:paraId="05B15F39" w14:textId="77777777" w:rsidR="00577512" w:rsidRPr="00155E51" w:rsidRDefault="00577512" w:rsidP="00577512">
      <w:pPr>
        <w:spacing w:after="0" w:line="240" w:lineRule="auto"/>
        <w:jc w:val="both"/>
        <w:rPr>
          <w:rStyle w:val="21"/>
          <w:rFonts w:eastAsiaTheme="minorEastAsia"/>
          <w:sz w:val="28"/>
          <w:szCs w:val="28"/>
          <w:lang w:val="ru-RU"/>
        </w:rPr>
      </w:pPr>
      <w:r w:rsidRPr="00155E51">
        <w:rPr>
          <w:rFonts w:ascii="Times New Roman" w:eastAsia="Times New Roman" w:hAnsi="Times New Roman"/>
          <w:sz w:val="28"/>
          <w:szCs w:val="28"/>
        </w:rPr>
        <w:t xml:space="preserve">- </w:t>
      </w:r>
      <w:r w:rsidRPr="00155E51">
        <w:rPr>
          <w:rStyle w:val="21"/>
          <w:rFonts w:eastAsiaTheme="minorEastAsia"/>
          <w:sz w:val="28"/>
          <w:szCs w:val="28"/>
          <w:lang w:val="ru-RU"/>
        </w:rPr>
        <w:t>Желтуха</w:t>
      </w:r>
    </w:p>
    <w:p w14:paraId="009ED1F9" w14:textId="77777777" w:rsidR="00577512" w:rsidRPr="00155E51" w:rsidRDefault="00577512" w:rsidP="00577512">
      <w:pPr>
        <w:spacing w:after="0" w:line="240" w:lineRule="auto"/>
        <w:jc w:val="both"/>
        <w:rPr>
          <w:rStyle w:val="21"/>
          <w:rFonts w:eastAsiaTheme="minorEastAsia"/>
          <w:sz w:val="28"/>
          <w:szCs w:val="28"/>
          <w:lang w:val="ru-RU"/>
        </w:rPr>
      </w:pPr>
      <w:r w:rsidRPr="00155E51">
        <w:rPr>
          <w:rStyle w:val="21"/>
          <w:rFonts w:eastAsiaTheme="minorEastAsia"/>
          <w:sz w:val="28"/>
          <w:szCs w:val="28"/>
          <w:lang w:val="ru-RU"/>
        </w:rPr>
        <w:t>- Повышение уровня мочевины в крови</w:t>
      </w:r>
    </w:p>
    <w:p w14:paraId="67E9E846" w14:textId="77777777" w:rsidR="00577512" w:rsidRPr="00155E51" w:rsidRDefault="00577512" w:rsidP="00577512">
      <w:pPr>
        <w:spacing w:after="0" w:line="240" w:lineRule="auto"/>
        <w:jc w:val="both"/>
        <w:rPr>
          <w:rStyle w:val="21"/>
          <w:rFonts w:eastAsiaTheme="minorEastAsia"/>
          <w:sz w:val="28"/>
          <w:szCs w:val="28"/>
          <w:lang w:val="ru-RU"/>
        </w:rPr>
      </w:pPr>
      <w:r w:rsidRPr="00155E51">
        <w:rPr>
          <w:rStyle w:val="21"/>
          <w:rFonts w:eastAsiaTheme="minorEastAsia"/>
          <w:sz w:val="28"/>
          <w:szCs w:val="28"/>
          <w:lang w:val="ru-RU"/>
        </w:rPr>
        <w:t xml:space="preserve">- Ингибиторы синтеза пуринов </w:t>
      </w:r>
      <w:r w:rsidRPr="00155E51">
        <w:rPr>
          <w:rStyle w:val="21"/>
          <w:rFonts w:eastAsiaTheme="minorEastAsia"/>
          <w:sz w:val="28"/>
          <w:szCs w:val="28"/>
        </w:rPr>
        <w:t>de</w:t>
      </w:r>
      <w:r w:rsidRPr="00155E51">
        <w:rPr>
          <w:rStyle w:val="21"/>
          <w:rFonts w:eastAsiaTheme="minorEastAsia"/>
          <w:sz w:val="28"/>
          <w:szCs w:val="28"/>
          <w:lang w:val="ru-RU"/>
        </w:rPr>
        <w:t xml:space="preserve"> </w:t>
      </w:r>
      <w:r w:rsidRPr="00155E51">
        <w:rPr>
          <w:rStyle w:val="21"/>
          <w:rFonts w:eastAsiaTheme="minorEastAsia"/>
          <w:sz w:val="28"/>
          <w:szCs w:val="28"/>
        </w:rPr>
        <w:t>novo</w:t>
      </w:r>
      <w:r w:rsidRPr="00155E51">
        <w:rPr>
          <w:rStyle w:val="21"/>
          <w:rFonts w:eastAsiaTheme="minorEastAsia"/>
          <w:sz w:val="28"/>
          <w:szCs w:val="28"/>
          <w:lang w:val="ru-RU"/>
        </w:rPr>
        <w:t>, связанные с острым воспалительным синдромом</w:t>
      </w:r>
    </w:p>
    <w:p w14:paraId="1380A372" w14:textId="77777777" w:rsidR="00083B40" w:rsidRPr="00155E51" w:rsidRDefault="00083B40" w:rsidP="00577512">
      <w:pPr>
        <w:spacing w:after="0" w:line="240" w:lineRule="auto"/>
        <w:jc w:val="both"/>
        <w:rPr>
          <w:rStyle w:val="21"/>
          <w:rFonts w:eastAsiaTheme="minorEastAsia"/>
          <w:i/>
          <w:iCs/>
          <w:sz w:val="28"/>
          <w:szCs w:val="28"/>
          <w:lang w:val="ru-RU"/>
        </w:rPr>
      </w:pPr>
      <w:r w:rsidRPr="00155E51">
        <w:rPr>
          <w:rFonts w:ascii="Times New Roman" w:eastAsia="Times New Roman" w:hAnsi="Times New Roman"/>
          <w:i/>
          <w:iCs/>
          <w:sz w:val="28"/>
          <w:szCs w:val="28"/>
        </w:rPr>
        <w:t>Очень редко</w:t>
      </w:r>
    </w:p>
    <w:p w14:paraId="490B0A01" w14:textId="77777777" w:rsidR="00577512" w:rsidRPr="00155E51" w:rsidRDefault="00083B40" w:rsidP="00577512">
      <w:pPr>
        <w:spacing w:after="0" w:line="240" w:lineRule="auto"/>
        <w:jc w:val="both"/>
        <w:rPr>
          <w:rStyle w:val="21"/>
          <w:rFonts w:eastAsiaTheme="minorEastAsia"/>
          <w:sz w:val="28"/>
          <w:szCs w:val="28"/>
          <w:lang w:val="ru-RU"/>
        </w:rPr>
      </w:pPr>
      <w:r w:rsidRPr="00155E51">
        <w:rPr>
          <w:rStyle w:val="21"/>
          <w:rFonts w:eastAsiaTheme="minorEastAsia"/>
          <w:sz w:val="28"/>
          <w:szCs w:val="28"/>
          <w:lang w:val="ru-RU"/>
        </w:rPr>
        <w:t>- Легочной фиброз</w:t>
      </w:r>
    </w:p>
    <w:p w14:paraId="478BAE0A" w14:textId="77777777" w:rsidR="00083B40" w:rsidRPr="00083B40" w:rsidRDefault="00083B40" w:rsidP="00577512">
      <w:pPr>
        <w:spacing w:after="0" w:line="240" w:lineRule="auto"/>
        <w:jc w:val="both"/>
        <w:rPr>
          <w:rStyle w:val="21"/>
          <w:rFonts w:eastAsiaTheme="minorEastAsia"/>
          <w:sz w:val="28"/>
          <w:szCs w:val="28"/>
          <w:lang w:val="ru-RU"/>
        </w:rPr>
      </w:pPr>
    </w:p>
    <w:p w14:paraId="54A0A221" w14:textId="77777777" w:rsidR="00577512" w:rsidRPr="00120DAD" w:rsidRDefault="00577512" w:rsidP="00577512">
      <w:pPr>
        <w:spacing w:after="0" w:line="240" w:lineRule="auto"/>
        <w:jc w:val="both"/>
        <w:rPr>
          <w:rFonts w:ascii="Times New Roman" w:eastAsia="Times New Roman" w:hAnsi="Times New Roman"/>
          <w:i/>
          <w:iCs/>
          <w:sz w:val="28"/>
          <w:szCs w:val="28"/>
          <w:u w:val="single"/>
        </w:rPr>
      </w:pPr>
      <w:r w:rsidRPr="00120DAD">
        <w:rPr>
          <w:rFonts w:ascii="Times New Roman" w:eastAsia="Times New Roman" w:hAnsi="Times New Roman"/>
          <w:i/>
          <w:iCs/>
          <w:sz w:val="28"/>
          <w:szCs w:val="28"/>
          <w:u w:val="single"/>
        </w:rPr>
        <w:t>Трансплантация печени</w:t>
      </w:r>
    </w:p>
    <w:p w14:paraId="3178A66E" w14:textId="77777777" w:rsidR="00577512" w:rsidRPr="00120DAD" w:rsidRDefault="00577512" w:rsidP="00577512">
      <w:pPr>
        <w:spacing w:after="0" w:line="240" w:lineRule="auto"/>
        <w:jc w:val="both"/>
        <w:rPr>
          <w:rFonts w:ascii="Times New Roman" w:hAnsi="Times New Roman"/>
          <w:i/>
          <w:iCs/>
          <w:sz w:val="28"/>
          <w:szCs w:val="28"/>
        </w:rPr>
      </w:pPr>
      <w:r w:rsidRPr="00120DAD">
        <w:rPr>
          <w:rFonts w:ascii="Times New Roman" w:hAnsi="Times New Roman"/>
          <w:i/>
          <w:iCs/>
          <w:sz w:val="28"/>
          <w:szCs w:val="28"/>
        </w:rPr>
        <w:t>Очень часто</w:t>
      </w:r>
    </w:p>
    <w:p w14:paraId="7C9586A6" w14:textId="77777777" w:rsidR="00577512" w:rsidRDefault="00577512" w:rsidP="00577512">
      <w:pPr>
        <w:spacing w:after="0" w:line="240" w:lineRule="auto"/>
        <w:jc w:val="both"/>
        <w:rPr>
          <w:rFonts w:ascii="Times New Roman" w:eastAsia="Times New Roman" w:hAnsi="Times New Roman"/>
          <w:sz w:val="28"/>
          <w:szCs w:val="28"/>
        </w:rPr>
      </w:pPr>
      <w:r>
        <w:rPr>
          <w:rFonts w:ascii="Times New Roman" w:hAnsi="Times New Roman"/>
          <w:sz w:val="28"/>
          <w:szCs w:val="28"/>
        </w:rPr>
        <w:t xml:space="preserve">- </w:t>
      </w:r>
      <w:r w:rsidRPr="00C25A7E">
        <w:rPr>
          <w:rFonts w:ascii="Times New Roman" w:eastAsia="Times New Roman" w:hAnsi="Times New Roman"/>
          <w:sz w:val="28"/>
          <w:szCs w:val="28"/>
        </w:rPr>
        <w:t>Бактериальные инфекции</w:t>
      </w:r>
      <w:r>
        <w:rPr>
          <w:rFonts w:ascii="Times New Roman" w:eastAsia="Times New Roman" w:hAnsi="Times New Roman"/>
          <w:sz w:val="28"/>
          <w:szCs w:val="28"/>
        </w:rPr>
        <w:t xml:space="preserve">, </w:t>
      </w:r>
      <w:r w:rsidRPr="00C25A7E">
        <w:rPr>
          <w:rFonts w:ascii="Times New Roman" w:eastAsia="Times New Roman" w:hAnsi="Times New Roman"/>
          <w:sz w:val="28"/>
          <w:szCs w:val="28"/>
        </w:rPr>
        <w:t>Грибковые инфекции</w:t>
      </w:r>
      <w:r>
        <w:rPr>
          <w:rFonts w:ascii="Times New Roman" w:eastAsia="Times New Roman" w:hAnsi="Times New Roman"/>
          <w:sz w:val="28"/>
          <w:szCs w:val="28"/>
        </w:rPr>
        <w:t xml:space="preserve">, </w:t>
      </w:r>
      <w:r w:rsidRPr="00C25A7E">
        <w:rPr>
          <w:rFonts w:ascii="Times New Roman" w:eastAsia="Times New Roman" w:hAnsi="Times New Roman"/>
          <w:sz w:val="28"/>
          <w:szCs w:val="28"/>
        </w:rPr>
        <w:t>Вирусные инфекции</w:t>
      </w:r>
    </w:p>
    <w:p w14:paraId="0F5B9375" w14:textId="77777777" w:rsidR="00577512" w:rsidRDefault="00577512" w:rsidP="00577512">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C25A7E">
        <w:rPr>
          <w:rFonts w:ascii="Times New Roman" w:eastAsia="Times New Roman" w:hAnsi="Times New Roman"/>
          <w:sz w:val="28"/>
          <w:szCs w:val="28"/>
        </w:rPr>
        <w:t>Анемия</w:t>
      </w:r>
      <w:r>
        <w:rPr>
          <w:rFonts w:ascii="Times New Roman" w:eastAsia="Times New Roman" w:hAnsi="Times New Roman"/>
          <w:sz w:val="28"/>
          <w:szCs w:val="28"/>
        </w:rPr>
        <w:t xml:space="preserve">, </w:t>
      </w:r>
      <w:r w:rsidRPr="00577512">
        <w:rPr>
          <w:rStyle w:val="21"/>
          <w:rFonts w:eastAsiaTheme="minorEastAsia"/>
          <w:sz w:val="28"/>
          <w:szCs w:val="28"/>
          <w:lang w:val="ru-RU"/>
        </w:rPr>
        <w:t>Лейкоцитоз</w:t>
      </w:r>
      <w:r w:rsidRPr="00577512">
        <w:rPr>
          <w:rStyle w:val="21"/>
          <w:rFonts w:eastAsiaTheme="minorEastAsia"/>
          <w:lang w:val="ru-RU"/>
        </w:rPr>
        <w:t xml:space="preserve">, </w:t>
      </w:r>
      <w:r w:rsidRPr="00577512">
        <w:rPr>
          <w:rStyle w:val="21"/>
          <w:rFonts w:eastAsiaTheme="minorEastAsia"/>
          <w:sz w:val="28"/>
          <w:szCs w:val="28"/>
          <w:lang w:val="ru-RU"/>
        </w:rPr>
        <w:t>Лейкопения</w:t>
      </w:r>
      <w:r w:rsidRPr="00577512">
        <w:rPr>
          <w:rStyle w:val="21"/>
          <w:rFonts w:eastAsiaTheme="minorEastAsia"/>
          <w:lang w:val="ru-RU"/>
        </w:rPr>
        <w:t xml:space="preserve">, </w:t>
      </w:r>
      <w:r w:rsidRPr="00C25A7E">
        <w:rPr>
          <w:rFonts w:ascii="Times New Roman" w:eastAsia="Times New Roman" w:hAnsi="Times New Roman"/>
          <w:sz w:val="28"/>
          <w:szCs w:val="28"/>
        </w:rPr>
        <w:t>Тромбоцитопения</w:t>
      </w:r>
    </w:p>
    <w:p w14:paraId="47349A70" w14:textId="77777777" w:rsidR="00577512" w:rsidRPr="00577512" w:rsidRDefault="00577512" w:rsidP="00577512">
      <w:pPr>
        <w:spacing w:after="0" w:line="240" w:lineRule="auto"/>
        <w:jc w:val="both"/>
        <w:rPr>
          <w:rStyle w:val="21"/>
          <w:rFonts w:eastAsiaTheme="minorEastAsia"/>
          <w:lang w:val="ru-RU"/>
        </w:rPr>
      </w:pPr>
      <w:r>
        <w:rPr>
          <w:rFonts w:ascii="Times New Roman" w:eastAsia="Times New Roman" w:hAnsi="Times New Roman"/>
          <w:sz w:val="28"/>
          <w:szCs w:val="28"/>
        </w:rPr>
        <w:t xml:space="preserve">- </w:t>
      </w:r>
      <w:r w:rsidRPr="00120DAD">
        <w:rPr>
          <w:rStyle w:val="21"/>
          <w:rFonts w:eastAsiaTheme="minorEastAsia"/>
          <w:sz w:val="28"/>
          <w:szCs w:val="28"/>
          <w:lang w:val="ru-RU"/>
        </w:rPr>
        <w:t>Гипергликемия</w:t>
      </w:r>
      <w:r w:rsidRPr="00577512">
        <w:rPr>
          <w:rStyle w:val="21"/>
          <w:rFonts w:eastAsiaTheme="minorEastAsia"/>
          <w:lang w:val="ru-RU"/>
        </w:rPr>
        <w:t xml:space="preserve">, </w:t>
      </w:r>
      <w:proofErr w:type="spellStart"/>
      <w:r w:rsidRPr="00120DAD">
        <w:rPr>
          <w:rStyle w:val="21"/>
          <w:rFonts w:eastAsiaTheme="minorEastAsia"/>
          <w:sz w:val="28"/>
          <w:szCs w:val="28"/>
          <w:lang w:val="ru-RU"/>
        </w:rPr>
        <w:t>Гиперкалиемия</w:t>
      </w:r>
      <w:proofErr w:type="spellEnd"/>
      <w:r w:rsidRPr="00577512">
        <w:rPr>
          <w:rStyle w:val="21"/>
          <w:rFonts w:eastAsiaTheme="minorEastAsia"/>
          <w:lang w:val="ru-RU"/>
        </w:rPr>
        <w:t xml:space="preserve">, </w:t>
      </w:r>
      <w:proofErr w:type="spellStart"/>
      <w:r w:rsidRPr="00120DAD">
        <w:rPr>
          <w:rStyle w:val="21"/>
          <w:rFonts w:eastAsiaTheme="minorEastAsia"/>
          <w:sz w:val="28"/>
          <w:szCs w:val="28"/>
          <w:lang w:val="ru-RU"/>
        </w:rPr>
        <w:t>Гипокальциемия</w:t>
      </w:r>
      <w:proofErr w:type="spellEnd"/>
      <w:r w:rsidRPr="00577512">
        <w:rPr>
          <w:rStyle w:val="21"/>
          <w:rFonts w:eastAsiaTheme="minorEastAsia"/>
          <w:lang w:val="ru-RU"/>
        </w:rPr>
        <w:t xml:space="preserve">, </w:t>
      </w:r>
      <w:proofErr w:type="spellStart"/>
      <w:r w:rsidRPr="00120DAD">
        <w:rPr>
          <w:rStyle w:val="21"/>
          <w:rFonts w:eastAsiaTheme="minorEastAsia"/>
          <w:sz w:val="28"/>
          <w:szCs w:val="28"/>
          <w:lang w:val="ru-RU"/>
        </w:rPr>
        <w:t>Гипокалиемия</w:t>
      </w:r>
      <w:proofErr w:type="spellEnd"/>
      <w:r w:rsidRPr="00577512">
        <w:rPr>
          <w:rStyle w:val="21"/>
          <w:rFonts w:eastAsiaTheme="minorEastAsia"/>
          <w:lang w:val="ru-RU"/>
        </w:rPr>
        <w:t xml:space="preserve">, </w:t>
      </w:r>
      <w:proofErr w:type="spellStart"/>
      <w:r w:rsidRPr="00120DAD">
        <w:rPr>
          <w:rStyle w:val="21"/>
          <w:rFonts w:eastAsiaTheme="minorEastAsia"/>
          <w:sz w:val="28"/>
          <w:szCs w:val="28"/>
          <w:lang w:val="ru-RU"/>
        </w:rPr>
        <w:t>Гипомагниемия</w:t>
      </w:r>
      <w:proofErr w:type="spellEnd"/>
      <w:r w:rsidRPr="00577512">
        <w:rPr>
          <w:rStyle w:val="21"/>
          <w:rFonts w:eastAsiaTheme="minorEastAsia"/>
          <w:lang w:val="ru-RU"/>
        </w:rPr>
        <w:t xml:space="preserve">, </w:t>
      </w:r>
      <w:proofErr w:type="spellStart"/>
      <w:r w:rsidRPr="00120DAD">
        <w:rPr>
          <w:rStyle w:val="21"/>
          <w:rFonts w:eastAsiaTheme="minorEastAsia"/>
          <w:sz w:val="28"/>
          <w:szCs w:val="28"/>
          <w:lang w:val="ru-RU"/>
        </w:rPr>
        <w:t>Гипофосфатемия</w:t>
      </w:r>
      <w:proofErr w:type="spellEnd"/>
    </w:p>
    <w:p w14:paraId="48159799" w14:textId="77777777" w:rsidR="00577512" w:rsidRPr="00155E51" w:rsidRDefault="00577512" w:rsidP="00577512">
      <w:pPr>
        <w:spacing w:after="0" w:line="240" w:lineRule="auto"/>
        <w:jc w:val="both"/>
        <w:rPr>
          <w:rStyle w:val="21"/>
          <w:rFonts w:eastAsiaTheme="minorEastAsia"/>
          <w:sz w:val="28"/>
          <w:szCs w:val="28"/>
          <w:lang w:val="ru-RU"/>
        </w:rPr>
      </w:pPr>
      <w:r w:rsidRPr="00155E51">
        <w:rPr>
          <w:rStyle w:val="21"/>
          <w:rFonts w:eastAsiaTheme="minorEastAsia"/>
          <w:sz w:val="28"/>
          <w:szCs w:val="28"/>
          <w:lang w:val="ru-RU"/>
        </w:rPr>
        <w:t>- Спутанность сознания, Депрессия, Сонливость, Беспокойство</w:t>
      </w:r>
    </w:p>
    <w:p w14:paraId="7F65AB69" w14:textId="77777777" w:rsidR="00577512" w:rsidRPr="00155E51" w:rsidRDefault="00577512" w:rsidP="00577512">
      <w:pPr>
        <w:spacing w:after="0" w:line="240" w:lineRule="auto"/>
        <w:jc w:val="both"/>
        <w:rPr>
          <w:rStyle w:val="21"/>
          <w:rFonts w:eastAsiaTheme="minorEastAsia"/>
          <w:sz w:val="28"/>
          <w:szCs w:val="28"/>
          <w:lang w:val="ru-RU"/>
        </w:rPr>
      </w:pPr>
      <w:r w:rsidRPr="00155E51">
        <w:rPr>
          <w:rStyle w:val="21"/>
          <w:rFonts w:eastAsiaTheme="minorEastAsia"/>
          <w:sz w:val="28"/>
          <w:szCs w:val="28"/>
          <w:lang w:val="ru-RU"/>
        </w:rPr>
        <w:t>- Головокружение, Головная боль, Парестезия, Тремор</w:t>
      </w:r>
    </w:p>
    <w:p w14:paraId="7A6DCB62" w14:textId="77777777" w:rsidR="00577512" w:rsidRPr="00155E51" w:rsidRDefault="00577512" w:rsidP="00577512">
      <w:pPr>
        <w:spacing w:after="0" w:line="240" w:lineRule="auto"/>
        <w:jc w:val="both"/>
        <w:rPr>
          <w:rStyle w:val="21"/>
          <w:rFonts w:eastAsiaTheme="minorEastAsia"/>
          <w:sz w:val="28"/>
          <w:szCs w:val="28"/>
          <w:lang w:val="ru-RU"/>
        </w:rPr>
      </w:pPr>
      <w:r w:rsidRPr="00155E51">
        <w:rPr>
          <w:rStyle w:val="21"/>
          <w:rFonts w:eastAsiaTheme="minorEastAsia"/>
          <w:sz w:val="28"/>
          <w:szCs w:val="28"/>
          <w:lang w:val="ru-RU"/>
        </w:rPr>
        <w:t>- Тахикардия</w:t>
      </w:r>
    </w:p>
    <w:p w14:paraId="612072B3" w14:textId="77777777" w:rsidR="00577512" w:rsidRPr="00155E51" w:rsidRDefault="00577512" w:rsidP="00577512">
      <w:pPr>
        <w:spacing w:after="0" w:line="240" w:lineRule="auto"/>
        <w:jc w:val="both"/>
        <w:rPr>
          <w:rStyle w:val="21"/>
          <w:rFonts w:eastAsiaTheme="minorEastAsia"/>
          <w:sz w:val="28"/>
          <w:szCs w:val="28"/>
          <w:lang w:val="ru-RU"/>
        </w:rPr>
      </w:pPr>
      <w:r w:rsidRPr="00155E51">
        <w:rPr>
          <w:rStyle w:val="21"/>
          <w:rFonts w:eastAsiaTheme="minorEastAsia"/>
          <w:sz w:val="28"/>
          <w:szCs w:val="28"/>
          <w:lang w:val="ru-RU"/>
        </w:rPr>
        <w:t>- Гипертензия, Гипотензия</w:t>
      </w:r>
    </w:p>
    <w:p w14:paraId="34DD1FDC" w14:textId="77777777" w:rsidR="00577512" w:rsidRPr="00155E51" w:rsidRDefault="00577512" w:rsidP="00577512">
      <w:pPr>
        <w:spacing w:after="0" w:line="240" w:lineRule="auto"/>
        <w:jc w:val="both"/>
        <w:rPr>
          <w:rFonts w:ascii="Times New Roman" w:eastAsia="Times New Roman" w:hAnsi="Times New Roman"/>
          <w:sz w:val="28"/>
          <w:szCs w:val="28"/>
        </w:rPr>
      </w:pPr>
      <w:r w:rsidRPr="00155E51">
        <w:rPr>
          <w:rStyle w:val="21"/>
          <w:rFonts w:eastAsiaTheme="minorEastAsia"/>
          <w:sz w:val="28"/>
          <w:szCs w:val="28"/>
          <w:lang w:val="ru-RU"/>
        </w:rPr>
        <w:t xml:space="preserve">- </w:t>
      </w:r>
      <w:r w:rsidRPr="00155E51">
        <w:rPr>
          <w:rFonts w:ascii="Times New Roman" w:eastAsia="Times New Roman" w:hAnsi="Times New Roman"/>
          <w:sz w:val="28"/>
          <w:szCs w:val="28"/>
        </w:rPr>
        <w:t xml:space="preserve">Кашель, Диспноэ, </w:t>
      </w:r>
      <w:r w:rsidRPr="00155E51">
        <w:rPr>
          <w:rStyle w:val="21"/>
          <w:rFonts w:eastAsiaTheme="minorEastAsia"/>
          <w:sz w:val="28"/>
          <w:szCs w:val="28"/>
          <w:lang w:val="ru-RU"/>
        </w:rPr>
        <w:t>Плевральный выпот</w:t>
      </w:r>
    </w:p>
    <w:p w14:paraId="221C04CE" w14:textId="77777777" w:rsidR="00577512" w:rsidRPr="00C25A7E" w:rsidRDefault="00577512" w:rsidP="00577512">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w:t>
      </w:r>
      <w:r w:rsidRPr="00C25A7E">
        <w:rPr>
          <w:rFonts w:ascii="Times New Roman" w:eastAsia="Times New Roman" w:hAnsi="Times New Roman"/>
          <w:sz w:val="28"/>
          <w:szCs w:val="28"/>
        </w:rPr>
        <w:t>Вздутие живота</w:t>
      </w:r>
      <w:r>
        <w:rPr>
          <w:rFonts w:ascii="Times New Roman" w:eastAsia="Times New Roman" w:hAnsi="Times New Roman"/>
          <w:sz w:val="28"/>
          <w:szCs w:val="28"/>
        </w:rPr>
        <w:t xml:space="preserve">, </w:t>
      </w:r>
      <w:r w:rsidRPr="00C25A7E">
        <w:rPr>
          <w:rFonts w:ascii="Times New Roman" w:eastAsia="Times New Roman" w:hAnsi="Times New Roman"/>
          <w:sz w:val="28"/>
          <w:szCs w:val="28"/>
        </w:rPr>
        <w:t>Боль в животе</w:t>
      </w:r>
      <w:r>
        <w:rPr>
          <w:rFonts w:ascii="Times New Roman" w:eastAsia="Times New Roman" w:hAnsi="Times New Roman"/>
          <w:sz w:val="28"/>
          <w:szCs w:val="28"/>
        </w:rPr>
        <w:t xml:space="preserve">, </w:t>
      </w:r>
      <w:r w:rsidRPr="00C25A7E">
        <w:rPr>
          <w:rFonts w:ascii="Times New Roman" w:eastAsia="Times New Roman" w:hAnsi="Times New Roman"/>
          <w:sz w:val="28"/>
          <w:szCs w:val="28"/>
        </w:rPr>
        <w:t>Запор</w:t>
      </w:r>
      <w:r>
        <w:rPr>
          <w:rFonts w:ascii="Times New Roman" w:eastAsia="Times New Roman" w:hAnsi="Times New Roman"/>
          <w:sz w:val="28"/>
          <w:szCs w:val="28"/>
        </w:rPr>
        <w:t xml:space="preserve">, </w:t>
      </w:r>
      <w:r w:rsidRPr="00C25A7E">
        <w:rPr>
          <w:rFonts w:ascii="Times New Roman" w:eastAsia="Times New Roman" w:hAnsi="Times New Roman"/>
          <w:sz w:val="28"/>
          <w:szCs w:val="28"/>
        </w:rPr>
        <w:t>Повышение аппетита</w:t>
      </w:r>
      <w:r>
        <w:rPr>
          <w:rFonts w:ascii="Times New Roman" w:eastAsia="Times New Roman" w:hAnsi="Times New Roman"/>
          <w:sz w:val="28"/>
          <w:szCs w:val="28"/>
        </w:rPr>
        <w:t xml:space="preserve">, </w:t>
      </w:r>
      <w:r w:rsidRPr="00C25A7E">
        <w:rPr>
          <w:rFonts w:ascii="Times New Roman" w:eastAsia="Times New Roman" w:hAnsi="Times New Roman"/>
          <w:sz w:val="28"/>
          <w:szCs w:val="28"/>
        </w:rPr>
        <w:t>Диарея</w:t>
      </w:r>
      <w:r>
        <w:rPr>
          <w:rFonts w:ascii="Times New Roman" w:eastAsia="Times New Roman" w:hAnsi="Times New Roman"/>
          <w:sz w:val="28"/>
          <w:szCs w:val="28"/>
        </w:rPr>
        <w:t xml:space="preserve">, </w:t>
      </w:r>
      <w:r w:rsidRPr="00C25A7E">
        <w:rPr>
          <w:rFonts w:ascii="Times New Roman" w:eastAsia="Times New Roman" w:hAnsi="Times New Roman"/>
          <w:sz w:val="28"/>
          <w:szCs w:val="28"/>
        </w:rPr>
        <w:t>Диспепсия</w:t>
      </w:r>
      <w:r>
        <w:rPr>
          <w:rFonts w:ascii="Times New Roman" w:eastAsia="Times New Roman" w:hAnsi="Times New Roman"/>
          <w:sz w:val="28"/>
          <w:szCs w:val="28"/>
        </w:rPr>
        <w:t xml:space="preserve">, </w:t>
      </w:r>
      <w:r w:rsidRPr="00C25A7E">
        <w:rPr>
          <w:rFonts w:ascii="Times New Roman" w:eastAsia="Times New Roman" w:hAnsi="Times New Roman"/>
          <w:sz w:val="28"/>
          <w:szCs w:val="28"/>
        </w:rPr>
        <w:t>Метеоризм</w:t>
      </w:r>
      <w:r>
        <w:rPr>
          <w:rFonts w:ascii="Times New Roman" w:eastAsia="Times New Roman" w:hAnsi="Times New Roman"/>
          <w:sz w:val="28"/>
          <w:szCs w:val="28"/>
        </w:rPr>
        <w:t xml:space="preserve">, </w:t>
      </w:r>
      <w:r w:rsidRPr="00C25A7E">
        <w:rPr>
          <w:rFonts w:ascii="Times New Roman" w:eastAsia="Times New Roman" w:hAnsi="Times New Roman"/>
          <w:sz w:val="28"/>
          <w:szCs w:val="28"/>
        </w:rPr>
        <w:t>Тошнота</w:t>
      </w:r>
      <w:r>
        <w:rPr>
          <w:rFonts w:ascii="Times New Roman" w:eastAsia="Times New Roman" w:hAnsi="Times New Roman"/>
          <w:sz w:val="28"/>
          <w:szCs w:val="28"/>
        </w:rPr>
        <w:t xml:space="preserve">, </w:t>
      </w:r>
      <w:r w:rsidRPr="00C25A7E">
        <w:rPr>
          <w:rFonts w:ascii="Times New Roman" w:eastAsia="Times New Roman" w:hAnsi="Times New Roman"/>
          <w:sz w:val="28"/>
          <w:szCs w:val="28"/>
        </w:rPr>
        <w:t>Рвота</w:t>
      </w:r>
    </w:p>
    <w:p w14:paraId="27F10A0F" w14:textId="77777777" w:rsidR="00577512" w:rsidRPr="00577512" w:rsidRDefault="00577512" w:rsidP="00577512">
      <w:pPr>
        <w:spacing w:after="0" w:line="240" w:lineRule="auto"/>
        <w:jc w:val="both"/>
        <w:rPr>
          <w:rStyle w:val="21"/>
          <w:rFonts w:eastAsiaTheme="minorEastAsia"/>
          <w:lang w:val="ru-RU"/>
        </w:rPr>
      </w:pPr>
      <w:r>
        <w:rPr>
          <w:rFonts w:ascii="Times New Roman" w:eastAsia="Times New Roman" w:hAnsi="Times New Roman"/>
          <w:sz w:val="28"/>
          <w:szCs w:val="28"/>
        </w:rPr>
        <w:t xml:space="preserve">- </w:t>
      </w:r>
      <w:r w:rsidRPr="000A7C1C">
        <w:rPr>
          <w:rStyle w:val="21"/>
          <w:rFonts w:eastAsiaTheme="minorEastAsia"/>
          <w:sz w:val="28"/>
          <w:szCs w:val="28"/>
          <w:lang w:val="ru-RU"/>
        </w:rPr>
        <w:t>Повышение активности печеночных ферментов</w:t>
      </w:r>
      <w:r w:rsidRPr="00577512">
        <w:rPr>
          <w:rStyle w:val="21"/>
          <w:rFonts w:eastAsiaTheme="minorEastAsia"/>
          <w:lang w:val="ru-RU"/>
        </w:rPr>
        <w:t xml:space="preserve">, </w:t>
      </w:r>
      <w:r w:rsidRPr="00C25A7E">
        <w:rPr>
          <w:rFonts w:ascii="Times New Roman" w:eastAsia="Times New Roman" w:hAnsi="Times New Roman"/>
          <w:sz w:val="28"/>
          <w:szCs w:val="28"/>
        </w:rPr>
        <w:t>Гепатит</w:t>
      </w:r>
      <w:r>
        <w:rPr>
          <w:rFonts w:ascii="Times New Roman" w:eastAsia="Times New Roman" w:hAnsi="Times New Roman"/>
          <w:sz w:val="28"/>
          <w:szCs w:val="28"/>
        </w:rPr>
        <w:t xml:space="preserve">, </w:t>
      </w:r>
      <w:proofErr w:type="spellStart"/>
      <w:r w:rsidRPr="000A7C1C">
        <w:rPr>
          <w:rStyle w:val="21"/>
          <w:rFonts w:eastAsiaTheme="minorEastAsia"/>
          <w:sz w:val="28"/>
          <w:szCs w:val="28"/>
          <w:lang w:val="ru-RU"/>
        </w:rPr>
        <w:t>Гипербилирубинемия</w:t>
      </w:r>
      <w:proofErr w:type="spellEnd"/>
    </w:p>
    <w:p w14:paraId="651BB644" w14:textId="77777777" w:rsidR="00577512" w:rsidRPr="007D3523" w:rsidRDefault="00577512" w:rsidP="00577512">
      <w:pPr>
        <w:spacing w:after="0" w:line="240" w:lineRule="auto"/>
        <w:jc w:val="both"/>
        <w:rPr>
          <w:rFonts w:ascii="Times New Roman" w:eastAsia="Times New Roman" w:hAnsi="Times New Roman"/>
          <w:sz w:val="28"/>
          <w:szCs w:val="28"/>
        </w:rPr>
      </w:pPr>
      <w:r w:rsidRPr="007D3523">
        <w:rPr>
          <w:rStyle w:val="21"/>
          <w:rFonts w:eastAsiaTheme="minorEastAsia"/>
          <w:sz w:val="28"/>
          <w:szCs w:val="28"/>
          <w:lang w:val="ru-RU"/>
        </w:rPr>
        <w:t xml:space="preserve">- </w:t>
      </w:r>
      <w:r w:rsidRPr="007D3523">
        <w:rPr>
          <w:rFonts w:ascii="Times New Roman" w:eastAsia="Times New Roman" w:hAnsi="Times New Roman"/>
          <w:sz w:val="28"/>
          <w:szCs w:val="28"/>
        </w:rPr>
        <w:t>Сыпь</w:t>
      </w:r>
    </w:p>
    <w:p w14:paraId="732C4037" w14:textId="77777777" w:rsidR="00577512" w:rsidRPr="007D3523" w:rsidRDefault="00577512" w:rsidP="00577512">
      <w:pPr>
        <w:spacing w:after="0" w:line="240" w:lineRule="auto"/>
        <w:jc w:val="both"/>
        <w:rPr>
          <w:rStyle w:val="21"/>
          <w:rFonts w:eastAsiaTheme="minorEastAsia"/>
          <w:sz w:val="28"/>
          <w:szCs w:val="28"/>
          <w:lang w:val="ru-RU"/>
        </w:rPr>
      </w:pPr>
      <w:r w:rsidRPr="007D3523">
        <w:rPr>
          <w:rFonts w:ascii="Times New Roman" w:eastAsia="Times New Roman" w:hAnsi="Times New Roman"/>
          <w:sz w:val="28"/>
          <w:szCs w:val="28"/>
        </w:rPr>
        <w:t xml:space="preserve">- </w:t>
      </w:r>
      <w:r w:rsidRPr="007D3523">
        <w:rPr>
          <w:rStyle w:val="21"/>
          <w:rFonts w:eastAsiaTheme="minorEastAsia"/>
          <w:sz w:val="28"/>
          <w:szCs w:val="28"/>
          <w:lang w:val="ru-RU"/>
        </w:rPr>
        <w:t xml:space="preserve">Повышение уровня креатинина в крови, </w:t>
      </w:r>
      <w:bookmarkStart w:id="6" w:name="_Hlk147481562"/>
      <w:r w:rsidRPr="007D3523">
        <w:rPr>
          <w:rStyle w:val="21"/>
          <w:rFonts w:eastAsiaTheme="minorEastAsia"/>
          <w:sz w:val="28"/>
          <w:szCs w:val="28"/>
          <w:lang w:val="ru-RU"/>
        </w:rPr>
        <w:t>Повышение уровня мочевины в крови</w:t>
      </w:r>
      <w:bookmarkEnd w:id="6"/>
      <w:r w:rsidRPr="007D3523">
        <w:rPr>
          <w:rStyle w:val="21"/>
          <w:rFonts w:eastAsiaTheme="minorEastAsia"/>
          <w:sz w:val="28"/>
          <w:szCs w:val="28"/>
          <w:lang w:val="ru-RU"/>
        </w:rPr>
        <w:t>, Нарушение функции почек</w:t>
      </w:r>
    </w:p>
    <w:p w14:paraId="03A8854E" w14:textId="77777777" w:rsidR="00577512" w:rsidRPr="007D3523" w:rsidRDefault="00577512" w:rsidP="00577512">
      <w:pPr>
        <w:spacing w:after="0" w:line="240" w:lineRule="auto"/>
        <w:jc w:val="both"/>
        <w:rPr>
          <w:rFonts w:ascii="Times New Roman" w:eastAsia="Times New Roman" w:hAnsi="Times New Roman"/>
          <w:sz w:val="28"/>
          <w:szCs w:val="28"/>
        </w:rPr>
      </w:pPr>
      <w:r w:rsidRPr="007D3523">
        <w:rPr>
          <w:rStyle w:val="21"/>
          <w:rFonts w:eastAsiaTheme="minorEastAsia"/>
          <w:sz w:val="28"/>
          <w:szCs w:val="28"/>
          <w:lang w:val="ru-RU"/>
        </w:rPr>
        <w:t xml:space="preserve">- </w:t>
      </w:r>
      <w:r w:rsidRPr="007D3523">
        <w:rPr>
          <w:rFonts w:ascii="Times New Roman" w:eastAsia="Times New Roman" w:hAnsi="Times New Roman"/>
          <w:sz w:val="28"/>
          <w:szCs w:val="28"/>
        </w:rPr>
        <w:t xml:space="preserve">Астения, </w:t>
      </w:r>
      <w:r w:rsidRPr="007D3523">
        <w:rPr>
          <w:rStyle w:val="21"/>
          <w:rFonts w:eastAsiaTheme="minorEastAsia"/>
          <w:sz w:val="28"/>
          <w:szCs w:val="28"/>
          <w:lang w:val="ru-RU"/>
        </w:rPr>
        <w:t xml:space="preserve">Озноб, </w:t>
      </w:r>
      <w:r w:rsidRPr="007D3523">
        <w:rPr>
          <w:rFonts w:ascii="Times New Roman" w:eastAsia="Times New Roman" w:hAnsi="Times New Roman"/>
          <w:sz w:val="28"/>
          <w:szCs w:val="28"/>
        </w:rPr>
        <w:t xml:space="preserve">Отеки, Грыжа, Боль, </w:t>
      </w:r>
      <w:r w:rsidRPr="007D3523">
        <w:rPr>
          <w:rStyle w:val="21"/>
          <w:rFonts w:eastAsiaTheme="minorEastAsia"/>
          <w:sz w:val="28"/>
          <w:szCs w:val="28"/>
          <w:lang w:val="ru-RU"/>
        </w:rPr>
        <w:t>Лихорадка</w:t>
      </w:r>
    </w:p>
    <w:p w14:paraId="730EB69B" w14:textId="77777777" w:rsidR="00577512" w:rsidRPr="007D3523" w:rsidRDefault="00577512" w:rsidP="00577512">
      <w:pPr>
        <w:spacing w:after="0" w:line="240" w:lineRule="auto"/>
        <w:jc w:val="both"/>
        <w:rPr>
          <w:rFonts w:ascii="Times New Roman" w:hAnsi="Times New Roman"/>
          <w:i/>
          <w:iCs/>
          <w:sz w:val="28"/>
          <w:szCs w:val="28"/>
        </w:rPr>
      </w:pPr>
      <w:r w:rsidRPr="007D3523">
        <w:rPr>
          <w:rFonts w:ascii="Times New Roman" w:hAnsi="Times New Roman"/>
          <w:i/>
          <w:iCs/>
          <w:sz w:val="28"/>
          <w:szCs w:val="28"/>
        </w:rPr>
        <w:t>Часто</w:t>
      </w:r>
    </w:p>
    <w:p w14:paraId="16805E22" w14:textId="77777777" w:rsidR="00577512" w:rsidRDefault="00577512" w:rsidP="00577512">
      <w:pPr>
        <w:spacing w:after="0" w:line="240" w:lineRule="auto"/>
        <w:jc w:val="both"/>
        <w:rPr>
          <w:rFonts w:ascii="Times New Roman" w:eastAsia="Times New Roman" w:hAnsi="Times New Roman"/>
          <w:sz w:val="28"/>
          <w:szCs w:val="28"/>
        </w:rPr>
      </w:pPr>
      <w:r>
        <w:rPr>
          <w:rFonts w:ascii="Times New Roman" w:hAnsi="Times New Roman"/>
          <w:sz w:val="28"/>
          <w:szCs w:val="28"/>
        </w:rPr>
        <w:t xml:space="preserve">- </w:t>
      </w:r>
      <w:r w:rsidRPr="00C25A7E">
        <w:rPr>
          <w:rFonts w:ascii="Times New Roman" w:eastAsia="Times New Roman" w:hAnsi="Times New Roman"/>
          <w:sz w:val="28"/>
          <w:szCs w:val="28"/>
        </w:rPr>
        <w:t>Доброкачественные новообразования кожи</w:t>
      </w:r>
      <w:r>
        <w:rPr>
          <w:rFonts w:ascii="Times New Roman" w:eastAsia="Times New Roman" w:hAnsi="Times New Roman"/>
          <w:sz w:val="28"/>
          <w:szCs w:val="28"/>
        </w:rPr>
        <w:t xml:space="preserve">, </w:t>
      </w:r>
      <w:r w:rsidRPr="00C25A7E">
        <w:rPr>
          <w:rFonts w:ascii="Times New Roman" w:eastAsia="Times New Roman" w:hAnsi="Times New Roman"/>
          <w:sz w:val="28"/>
          <w:szCs w:val="28"/>
        </w:rPr>
        <w:t>Неоплазма</w:t>
      </w:r>
    </w:p>
    <w:p w14:paraId="55A801B6" w14:textId="77777777" w:rsidR="00577512" w:rsidRPr="00577512" w:rsidRDefault="00577512" w:rsidP="00577512">
      <w:pPr>
        <w:spacing w:after="0" w:line="240" w:lineRule="auto"/>
        <w:jc w:val="both"/>
        <w:rPr>
          <w:rStyle w:val="21"/>
          <w:rFonts w:eastAsiaTheme="minorEastAsia"/>
          <w:lang w:val="ru-RU"/>
        </w:rPr>
      </w:pPr>
      <w:r>
        <w:rPr>
          <w:rFonts w:ascii="Times New Roman" w:eastAsia="Times New Roman" w:hAnsi="Times New Roman"/>
          <w:sz w:val="28"/>
          <w:szCs w:val="28"/>
        </w:rPr>
        <w:t xml:space="preserve">- </w:t>
      </w:r>
      <w:r w:rsidRPr="00C25A7E">
        <w:rPr>
          <w:rFonts w:ascii="Times New Roman" w:eastAsia="Times New Roman" w:hAnsi="Times New Roman"/>
          <w:sz w:val="28"/>
          <w:szCs w:val="28"/>
        </w:rPr>
        <w:t>Экхимозы</w:t>
      </w:r>
      <w:r>
        <w:rPr>
          <w:rFonts w:ascii="Times New Roman" w:eastAsia="Times New Roman" w:hAnsi="Times New Roman"/>
          <w:sz w:val="28"/>
          <w:szCs w:val="28"/>
        </w:rPr>
        <w:t xml:space="preserve">, </w:t>
      </w:r>
      <w:proofErr w:type="spellStart"/>
      <w:r w:rsidRPr="00577512">
        <w:rPr>
          <w:rStyle w:val="21"/>
          <w:rFonts w:eastAsiaTheme="minorEastAsia"/>
          <w:sz w:val="28"/>
          <w:szCs w:val="28"/>
          <w:lang w:val="ru-RU"/>
        </w:rPr>
        <w:t>Панцитопения</w:t>
      </w:r>
      <w:proofErr w:type="spellEnd"/>
    </w:p>
    <w:p w14:paraId="29568846" w14:textId="77777777" w:rsidR="00577512" w:rsidRPr="007D3523" w:rsidRDefault="00577512" w:rsidP="00577512">
      <w:pPr>
        <w:spacing w:after="0" w:line="240" w:lineRule="auto"/>
        <w:jc w:val="both"/>
        <w:rPr>
          <w:rFonts w:ascii="Times New Roman" w:eastAsia="Times New Roman" w:hAnsi="Times New Roman"/>
          <w:sz w:val="28"/>
          <w:szCs w:val="28"/>
        </w:rPr>
      </w:pPr>
      <w:r w:rsidRPr="007D3523">
        <w:rPr>
          <w:rStyle w:val="21"/>
          <w:rFonts w:eastAsiaTheme="minorEastAsia"/>
          <w:sz w:val="28"/>
          <w:szCs w:val="28"/>
          <w:lang w:val="ru-RU"/>
        </w:rPr>
        <w:t xml:space="preserve">- Ацидоз, </w:t>
      </w:r>
      <w:proofErr w:type="spellStart"/>
      <w:r w:rsidRPr="007D3523">
        <w:rPr>
          <w:rStyle w:val="21"/>
          <w:rFonts w:eastAsiaTheme="minorEastAsia"/>
          <w:sz w:val="28"/>
          <w:szCs w:val="28"/>
          <w:lang w:val="ru-RU"/>
        </w:rPr>
        <w:t>Гиперхолестеринемия</w:t>
      </w:r>
      <w:proofErr w:type="spellEnd"/>
      <w:r w:rsidRPr="007D3523">
        <w:rPr>
          <w:rStyle w:val="21"/>
          <w:rFonts w:eastAsiaTheme="minorEastAsia"/>
          <w:sz w:val="28"/>
          <w:szCs w:val="28"/>
          <w:lang w:val="ru-RU"/>
        </w:rPr>
        <w:t xml:space="preserve">, Гиперлипидемия, </w:t>
      </w:r>
      <w:proofErr w:type="spellStart"/>
      <w:r w:rsidRPr="007D3523">
        <w:rPr>
          <w:rStyle w:val="21"/>
          <w:rFonts w:eastAsiaTheme="minorEastAsia"/>
          <w:sz w:val="28"/>
          <w:szCs w:val="28"/>
          <w:lang w:val="ru-RU"/>
        </w:rPr>
        <w:t>Гиперурикемия</w:t>
      </w:r>
      <w:proofErr w:type="spellEnd"/>
      <w:r w:rsidRPr="007D3523">
        <w:rPr>
          <w:rStyle w:val="21"/>
          <w:rFonts w:eastAsiaTheme="minorEastAsia"/>
          <w:sz w:val="28"/>
          <w:szCs w:val="28"/>
          <w:lang w:val="ru-RU"/>
        </w:rPr>
        <w:t xml:space="preserve">, Подагра, </w:t>
      </w:r>
      <w:r w:rsidRPr="007D3523">
        <w:rPr>
          <w:rFonts w:ascii="Times New Roman" w:eastAsia="Times New Roman" w:hAnsi="Times New Roman"/>
          <w:sz w:val="28"/>
          <w:szCs w:val="28"/>
        </w:rPr>
        <w:t>Потеря веса</w:t>
      </w:r>
    </w:p>
    <w:p w14:paraId="77B6A125" w14:textId="77777777" w:rsidR="00577512" w:rsidRPr="007D3523" w:rsidRDefault="00577512" w:rsidP="00577512">
      <w:pPr>
        <w:spacing w:after="0" w:line="240" w:lineRule="auto"/>
        <w:jc w:val="both"/>
        <w:rPr>
          <w:rStyle w:val="21"/>
          <w:rFonts w:eastAsiaTheme="minorEastAsia"/>
          <w:sz w:val="28"/>
          <w:szCs w:val="28"/>
          <w:lang w:val="ru-RU"/>
        </w:rPr>
      </w:pPr>
      <w:r w:rsidRPr="007D3523">
        <w:rPr>
          <w:rFonts w:ascii="Times New Roman" w:eastAsia="Times New Roman" w:hAnsi="Times New Roman"/>
          <w:sz w:val="28"/>
          <w:szCs w:val="28"/>
        </w:rPr>
        <w:t xml:space="preserve">- </w:t>
      </w:r>
      <w:bookmarkStart w:id="7" w:name="_Hlk147481474"/>
      <w:r w:rsidRPr="007D3523">
        <w:rPr>
          <w:rStyle w:val="21"/>
          <w:rFonts w:eastAsiaTheme="minorEastAsia"/>
          <w:sz w:val="28"/>
          <w:szCs w:val="28"/>
          <w:lang w:val="ru-RU"/>
        </w:rPr>
        <w:t>Ажитация</w:t>
      </w:r>
      <w:bookmarkEnd w:id="7"/>
      <w:r w:rsidRPr="007D3523">
        <w:rPr>
          <w:rStyle w:val="21"/>
          <w:rFonts w:eastAsiaTheme="minorEastAsia"/>
          <w:sz w:val="28"/>
          <w:szCs w:val="28"/>
          <w:lang w:val="ru-RU"/>
        </w:rPr>
        <w:t xml:space="preserve">, </w:t>
      </w:r>
      <w:bookmarkStart w:id="8" w:name="_Hlk147481480"/>
      <w:r w:rsidRPr="007D3523">
        <w:rPr>
          <w:rStyle w:val="21"/>
          <w:rFonts w:eastAsiaTheme="minorEastAsia"/>
          <w:sz w:val="28"/>
          <w:szCs w:val="28"/>
          <w:lang w:val="ru-RU"/>
        </w:rPr>
        <w:t>Нарушение мышления</w:t>
      </w:r>
      <w:bookmarkEnd w:id="8"/>
    </w:p>
    <w:p w14:paraId="3450FFBA" w14:textId="77777777" w:rsidR="00577512" w:rsidRPr="007D3523" w:rsidRDefault="00577512" w:rsidP="00577512">
      <w:pPr>
        <w:spacing w:after="0" w:line="240" w:lineRule="auto"/>
        <w:jc w:val="both"/>
        <w:rPr>
          <w:rStyle w:val="21"/>
          <w:rFonts w:eastAsiaTheme="minorEastAsia"/>
          <w:sz w:val="28"/>
          <w:szCs w:val="28"/>
          <w:lang w:val="ru-RU"/>
        </w:rPr>
      </w:pPr>
      <w:r w:rsidRPr="007D3523">
        <w:rPr>
          <w:rStyle w:val="21"/>
          <w:rFonts w:eastAsiaTheme="minorEastAsia"/>
          <w:sz w:val="28"/>
          <w:szCs w:val="28"/>
          <w:lang w:val="ru-RU"/>
        </w:rPr>
        <w:t>- Гипертония, Сонливость, Судороги</w:t>
      </w:r>
    </w:p>
    <w:p w14:paraId="226F6301" w14:textId="77777777" w:rsidR="00577512" w:rsidRPr="007D3523" w:rsidRDefault="00577512" w:rsidP="00577512">
      <w:pPr>
        <w:spacing w:after="0" w:line="240" w:lineRule="auto"/>
        <w:jc w:val="both"/>
        <w:rPr>
          <w:rFonts w:ascii="Times New Roman" w:eastAsia="Times New Roman" w:hAnsi="Times New Roman"/>
          <w:sz w:val="28"/>
          <w:szCs w:val="28"/>
        </w:rPr>
      </w:pPr>
      <w:r w:rsidRPr="007D3523">
        <w:rPr>
          <w:rStyle w:val="21"/>
          <w:rFonts w:eastAsiaTheme="minorEastAsia"/>
          <w:sz w:val="28"/>
          <w:szCs w:val="28"/>
          <w:lang w:val="ru-RU"/>
        </w:rPr>
        <w:t xml:space="preserve">- Венозный тромбоз, </w:t>
      </w:r>
      <w:proofErr w:type="spellStart"/>
      <w:r w:rsidRPr="007D3523">
        <w:rPr>
          <w:rFonts w:ascii="Times New Roman" w:eastAsia="Times New Roman" w:hAnsi="Times New Roman"/>
          <w:sz w:val="28"/>
          <w:szCs w:val="28"/>
        </w:rPr>
        <w:t>Вазодилатация</w:t>
      </w:r>
      <w:proofErr w:type="spellEnd"/>
    </w:p>
    <w:p w14:paraId="2635EE70" w14:textId="77777777" w:rsidR="00577512" w:rsidRPr="007D3523" w:rsidRDefault="00577512" w:rsidP="00577512">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C25A7E">
        <w:rPr>
          <w:rFonts w:ascii="Times New Roman" w:eastAsia="Times New Roman" w:hAnsi="Times New Roman"/>
          <w:sz w:val="28"/>
          <w:szCs w:val="28"/>
        </w:rPr>
        <w:t>Колит</w:t>
      </w:r>
      <w:r>
        <w:rPr>
          <w:rFonts w:ascii="Times New Roman" w:eastAsia="Times New Roman" w:hAnsi="Times New Roman"/>
          <w:sz w:val="28"/>
          <w:szCs w:val="28"/>
        </w:rPr>
        <w:t xml:space="preserve">, </w:t>
      </w:r>
      <w:r w:rsidRPr="00C25A7E">
        <w:rPr>
          <w:rFonts w:ascii="Times New Roman" w:eastAsia="Times New Roman" w:hAnsi="Times New Roman"/>
          <w:sz w:val="28"/>
          <w:szCs w:val="28"/>
        </w:rPr>
        <w:t>Эзофагит</w:t>
      </w:r>
      <w:r>
        <w:rPr>
          <w:rFonts w:ascii="Times New Roman" w:eastAsia="Times New Roman" w:hAnsi="Times New Roman"/>
          <w:sz w:val="28"/>
          <w:szCs w:val="28"/>
        </w:rPr>
        <w:t xml:space="preserve">, </w:t>
      </w:r>
      <w:r w:rsidRPr="00C25A7E">
        <w:rPr>
          <w:rFonts w:ascii="Times New Roman" w:eastAsia="Times New Roman" w:hAnsi="Times New Roman"/>
          <w:sz w:val="28"/>
          <w:szCs w:val="28"/>
        </w:rPr>
        <w:t>Гастрит</w:t>
      </w:r>
      <w:r>
        <w:rPr>
          <w:rFonts w:ascii="Times New Roman" w:eastAsia="Times New Roman" w:hAnsi="Times New Roman"/>
          <w:sz w:val="28"/>
          <w:szCs w:val="28"/>
        </w:rPr>
        <w:t xml:space="preserve">, </w:t>
      </w:r>
      <w:r w:rsidRPr="00C25A7E">
        <w:rPr>
          <w:rFonts w:ascii="Times New Roman" w:eastAsia="Times New Roman" w:hAnsi="Times New Roman"/>
          <w:sz w:val="28"/>
          <w:szCs w:val="28"/>
        </w:rPr>
        <w:t>Желудочно-кишечное</w:t>
      </w:r>
      <w:r w:rsidR="007D3523" w:rsidRPr="007D3523">
        <w:rPr>
          <w:rFonts w:ascii="Times New Roman" w:eastAsia="Times New Roman" w:hAnsi="Times New Roman"/>
          <w:sz w:val="28"/>
          <w:szCs w:val="28"/>
        </w:rPr>
        <w:t xml:space="preserve"> </w:t>
      </w:r>
      <w:r w:rsidRPr="00C25A7E">
        <w:rPr>
          <w:rFonts w:ascii="Times New Roman" w:eastAsia="Times New Roman" w:hAnsi="Times New Roman"/>
          <w:sz w:val="28"/>
          <w:szCs w:val="28"/>
        </w:rPr>
        <w:t>кровотечение</w:t>
      </w:r>
      <w:r>
        <w:rPr>
          <w:rFonts w:ascii="Times New Roman" w:eastAsia="Times New Roman" w:hAnsi="Times New Roman"/>
          <w:sz w:val="28"/>
          <w:szCs w:val="28"/>
        </w:rPr>
        <w:t xml:space="preserve">, </w:t>
      </w:r>
      <w:r w:rsidRPr="007D3523">
        <w:rPr>
          <w:rFonts w:ascii="Times New Roman" w:eastAsia="Times New Roman" w:hAnsi="Times New Roman"/>
          <w:sz w:val="28"/>
          <w:szCs w:val="28"/>
        </w:rPr>
        <w:t xml:space="preserve">Желудочно-кишечная язва, Гингивит, Кишечная непроходимость, Язва в ротовой полости, </w:t>
      </w:r>
      <w:bookmarkStart w:id="9" w:name="_Hlk147481536"/>
      <w:r w:rsidRPr="007D3523">
        <w:rPr>
          <w:rFonts w:ascii="Times New Roman" w:eastAsia="Times New Roman" w:hAnsi="Times New Roman"/>
          <w:sz w:val="28"/>
          <w:szCs w:val="28"/>
        </w:rPr>
        <w:t>Панкреатит</w:t>
      </w:r>
      <w:bookmarkEnd w:id="9"/>
      <w:r w:rsidRPr="007D3523">
        <w:rPr>
          <w:rFonts w:ascii="Times New Roman" w:eastAsia="Times New Roman" w:hAnsi="Times New Roman"/>
          <w:sz w:val="28"/>
          <w:szCs w:val="28"/>
        </w:rPr>
        <w:t>, Стоматит</w:t>
      </w:r>
    </w:p>
    <w:p w14:paraId="7E0906B1" w14:textId="77777777" w:rsidR="00A34038" w:rsidRPr="007D3523" w:rsidRDefault="00577512" w:rsidP="00577512">
      <w:pPr>
        <w:spacing w:after="0" w:line="240" w:lineRule="auto"/>
        <w:jc w:val="both"/>
        <w:rPr>
          <w:rFonts w:ascii="Times New Roman" w:eastAsia="Times New Roman" w:hAnsi="Times New Roman"/>
          <w:sz w:val="28"/>
          <w:szCs w:val="28"/>
        </w:rPr>
      </w:pPr>
      <w:r w:rsidRPr="007D3523">
        <w:rPr>
          <w:rFonts w:ascii="Times New Roman" w:eastAsia="Times New Roman" w:hAnsi="Times New Roman"/>
          <w:sz w:val="28"/>
          <w:szCs w:val="28"/>
        </w:rPr>
        <w:t xml:space="preserve">- </w:t>
      </w:r>
      <w:bookmarkStart w:id="10" w:name="_Hlk147481542"/>
      <w:proofErr w:type="spellStart"/>
      <w:r w:rsidRPr="007D3523">
        <w:rPr>
          <w:rFonts w:ascii="Times New Roman" w:eastAsia="Times New Roman" w:hAnsi="Times New Roman"/>
          <w:sz w:val="28"/>
          <w:szCs w:val="28"/>
        </w:rPr>
        <w:t>Гиперчуствительность</w:t>
      </w:r>
      <w:bookmarkEnd w:id="10"/>
      <w:proofErr w:type="spellEnd"/>
    </w:p>
    <w:p w14:paraId="3B52A37F" w14:textId="77777777" w:rsidR="007D3523" w:rsidRPr="007D3523" w:rsidRDefault="00A34038" w:rsidP="00577512">
      <w:pPr>
        <w:spacing w:after="0" w:line="240" w:lineRule="auto"/>
        <w:jc w:val="both"/>
        <w:rPr>
          <w:rStyle w:val="21"/>
          <w:rFonts w:eastAsiaTheme="minorEastAsia"/>
          <w:sz w:val="28"/>
          <w:szCs w:val="28"/>
          <w:lang w:val="ru-RU"/>
        </w:rPr>
      </w:pPr>
      <w:r w:rsidRPr="007D3523">
        <w:rPr>
          <w:rFonts w:ascii="Times New Roman" w:eastAsia="Times New Roman" w:hAnsi="Times New Roman"/>
          <w:sz w:val="28"/>
          <w:szCs w:val="28"/>
        </w:rPr>
        <w:t>-</w:t>
      </w:r>
      <w:r w:rsidR="00577512" w:rsidRPr="007D3523">
        <w:rPr>
          <w:rFonts w:ascii="Times New Roman" w:eastAsia="Times New Roman" w:hAnsi="Times New Roman"/>
          <w:sz w:val="28"/>
          <w:szCs w:val="28"/>
        </w:rPr>
        <w:t xml:space="preserve"> </w:t>
      </w:r>
      <w:r w:rsidR="00577512" w:rsidRPr="007D3523">
        <w:rPr>
          <w:rStyle w:val="21"/>
          <w:rFonts w:eastAsiaTheme="minorEastAsia"/>
          <w:sz w:val="28"/>
          <w:szCs w:val="28"/>
          <w:lang w:val="ru-RU"/>
        </w:rPr>
        <w:t>Повышение уровня щелочной фосфатазы</w:t>
      </w:r>
    </w:p>
    <w:p w14:paraId="6C5707E4" w14:textId="77777777" w:rsidR="00577512" w:rsidRPr="007D3523" w:rsidRDefault="007D3523" w:rsidP="00577512">
      <w:pPr>
        <w:spacing w:after="0" w:line="240" w:lineRule="auto"/>
        <w:jc w:val="both"/>
        <w:rPr>
          <w:rStyle w:val="21"/>
          <w:rFonts w:eastAsiaTheme="minorEastAsia"/>
          <w:sz w:val="28"/>
          <w:szCs w:val="28"/>
          <w:lang w:val="ru-RU"/>
        </w:rPr>
      </w:pPr>
      <w:r w:rsidRPr="009960D7">
        <w:rPr>
          <w:rStyle w:val="21"/>
          <w:rFonts w:eastAsiaTheme="minorEastAsia"/>
          <w:sz w:val="28"/>
          <w:szCs w:val="28"/>
          <w:lang w:val="ru-RU"/>
        </w:rPr>
        <w:t>-</w:t>
      </w:r>
      <w:r w:rsidR="00577512" w:rsidRPr="007D3523">
        <w:rPr>
          <w:rStyle w:val="21"/>
          <w:rFonts w:eastAsiaTheme="minorEastAsia"/>
          <w:sz w:val="28"/>
          <w:szCs w:val="28"/>
          <w:lang w:val="ru-RU"/>
        </w:rPr>
        <w:t xml:space="preserve"> </w:t>
      </w:r>
      <w:bookmarkStart w:id="11" w:name="_Hlk147481555"/>
      <w:r w:rsidR="00577512" w:rsidRPr="007D3523">
        <w:rPr>
          <w:rStyle w:val="21"/>
          <w:rFonts w:eastAsiaTheme="minorEastAsia"/>
          <w:sz w:val="28"/>
          <w:szCs w:val="28"/>
          <w:lang w:val="ru-RU"/>
        </w:rPr>
        <w:t>Желтуха</w:t>
      </w:r>
      <w:bookmarkEnd w:id="11"/>
    </w:p>
    <w:p w14:paraId="61D69DFA" w14:textId="77777777" w:rsidR="00577512" w:rsidRPr="007D3523" w:rsidRDefault="00577512" w:rsidP="00577512">
      <w:pPr>
        <w:spacing w:after="0" w:line="240" w:lineRule="auto"/>
        <w:jc w:val="both"/>
        <w:rPr>
          <w:rFonts w:ascii="Times New Roman" w:eastAsia="Times New Roman" w:hAnsi="Times New Roman"/>
          <w:sz w:val="28"/>
          <w:szCs w:val="28"/>
        </w:rPr>
      </w:pPr>
      <w:r w:rsidRPr="007D3523">
        <w:rPr>
          <w:rStyle w:val="21"/>
          <w:rFonts w:eastAsiaTheme="minorEastAsia"/>
          <w:sz w:val="28"/>
          <w:szCs w:val="28"/>
          <w:lang w:val="ru-RU"/>
        </w:rPr>
        <w:t xml:space="preserve">- </w:t>
      </w:r>
      <w:proofErr w:type="spellStart"/>
      <w:r w:rsidRPr="007D3523">
        <w:rPr>
          <w:rFonts w:ascii="Times New Roman" w:eastAsia="Times New Roman" w:hAnsi="Times New Roman"/>
          <w:sz w:val="28"/>
          <w:szCs w:val="28"/>
        </w:rPr>
        <w:t>Aкне</w:t>
      </w:r>
      <w:proofErr w:type="spellEnd"/>
      <w:r w:rsidRPr="007D3523">
        <w:rPr>
          <w:rFonts w:ascii="Times New Roman" w:eastAsia="Times New Roman" w:hAnsi="Times New Roman"/>
          <w:sz w:val="28"/>
          <w:szCs w:val="28"/>
        </w:rPr>
        <w:t xml:space="preserve">, </w:t>
      </w:r>
      <w:proofErr w:type="spellStart"/>
      <w:r w:rsidRPr="007D3523">
        <w:rPr>
          <w:rFonts w:ascii="Times New Roman" w:eastAsia="Times New Roman" w:hAnsi="Times New Roman"/>
          <w:sz w:val="28"/>
          <w:szCs w:val="28"/>
        </w:rPr>
        <w:t>Aлопеция</w:t>
      </w:r>
      <w:proofErr w:type="spellEnd"/>
      <w:r w:rsidRPr="007D3523">
        <w:rPr>
          <w:rFonts w:ascii="Times New Roman" w:eastAsia="Times New Roman" w:hAnsi="Times New Roman"/>
          <w:sz w:val="28"/>
          <w:szCs w:val="28"/>
        </w:rPr>
        <w:t xml:space="preserve">, </w:t>
      </w:r>
      <w:r w:rsidRPr="007D3523">
        <w:rPr>
          <w:rStyle w:val="21"/>
          <w:rFonts w:eastAsiaTheme="minorEastAsia"/>
          <w:sz w:val="28"/>
          <w:szCs w:val="28"/>
          <w:lang w:val="ru-RU"/>
        </w:rPr>
        <w:t>Гипертрофия кожи</w:t>
      </w:r>
    </w:p>
    <w:p w14:paraId="01776C3F" w14:textId="77777777" w:rsidR="00577512" w:rsidRPr="007D3523" w:rsidRDefault="00577512" w:rsidP="00577512">
      <w:pPr>
        <w:spacing w:after="0" w:line="240" w:lineRule="auto"/>
        <w:jc w:val="both"/>
        <w:rPr>
          <w:rFonts w:ascii="Times New Roman" w:eastAsia="Times New Roman" w:hAnsi="Times New Roman"/>
          <w:sz w:val="28"/>
          <w:szCs w:val="28"/>
        </w:rPr>
      </w:pPr>
      <w:r w:rsidRPr="007D3523">
        <w:rPr>
          <w:rFonts w:ascii="Times New Roman" w:eastAsia="Times New Roman" w:hAnsi="Times New Roman"/>
          <w:sz w:val="28"/>
          <w:szCs w:val="28"/>
        </w:rPr>
        <w:t xml:space="preserve">- </w:t>
      </w:r>
      <w:r w:rsidRPr="007D3523">
        <w:rPr>
          <w:rStyle w:val="21"/>
          <w:rFonts w:eastAsiaTheme="minorEastAsia"/>
          <w:sz w:val="28"/>
          <w:szCs w:val="28"/>
          <w:lang w:val="ru-RU"/>
        </w:rPr>
        <w:t xml:space="preserve">Артралгия, </w:t>
      </w:r>
      <w:r w:rsidRPr="007D3523">
        <w:rPr>
          <w:rFonts w:ascii="Times New Roman" w:eastAsia="Times New Roman" w:hAnsi="Times New Roman"/>
          <w:sz w:val="28"/>
          <w:szCs w:val="28"/>
        </w:rPr>
        <w:t>Мышечная слабость</w:t>
      </w:r>
    </w:p>
    <w:p w14:paraId="5D8059FE" w14:textId="77777777" w:rsidR="00577512" w:rsidRPr="007D3523" w:rsidRDefault="00577512" w:rsidP="00577512">
      <w:pPr>
        <w:spacing w:after="0" w:line="240" w:lineRule="auto"/>
        <w:jc w:val="both"/>
        <w:rPr>
          <w:rStyle w:val="21"/>
          <w:rFonts w:eastAsiaTheme="minorEastAsia"/>
          <w:sz w:val="28"/>
          <w:szCs w:val="28"/>
          <w:lang w:val="ru-RU"/>
        </w:rPr>
      </w:pPr>
      <w:r w:rsidRPr="007D3523">
        <w:rPr>
          <w:rFonts w:ascii="Times New Roman" w:eastAsia="Times New Roman" w:hAnsi="Times New Roman"/>
          <w:sz w:val="28"/>
          <w:szCs w:val="28"/>
        </w:rPr>
        <w:t xml:space="preserve">- </w:t>
      </w:r>
      <w:r w:rsidRPr="007D3523">
        <w:rPr>
          <w:rStyle w:val="21"/>
          <w:rFonts w:eastAsiaTheme="minorEastAsia"/>
          <w:sz w:val="28"/>
          <w:szCs w:val="28"/>
          <w:lang w:val="ru-RU"/>
        </w:rPr>
        <w:t>Гематурия</w:t>
      </w:r>
    </w:p>
    <w:p w14:paraId="20094C74" w14:textId="77777777" w:rsidR="00577512" w:rsidRPr="007D3523" w:rsidRDefault="00577512" w:rsidP="00577512">
      <w:pPr>
        <w:spacing w:after="0" w:line="240" w:lineRule="auto"/>
        <w:jc w:val="both"/>
        <w:rPr>
          <w:rFonts w:ascii="Times New Roman" w:hAnsi="Times New Roman"/>
          <w:sz w:val="28"/>
          <w:szCs w:val="28"/>
        </w:rPr>
      </w:pPr>
      <w:r w:rsidRPr="007D3523">
        <w:rPr>
          <w:rStyle w:val="21"/>
          <w:rFonts w:eastAsiaTheme="minorEastAsia"/>
          <w:sz w:val="28"/>
          <w:szCs w:val="28"/>
          <w:lang w:val="ru-RU"/>
        </w:rPr>
        <w:t xml:space="preserve">- </w:t>
      </w:r>
      <w:r w:rsidRPr="007D3523">
        <w:rPr>
          <w:rFonts w:ascii="Times New Roman" w:eastAsia="Times New Roman" w:hAnsi="Times New Roman"/>
          <w:sz w:val="28"/>
          <w:szCs w:val="28"/>
        </w:rPr>
        <w:t>Недомогание</w:t>
      </w:r>
    </w:p>
    <w:p w14:paraId="1FC6C1A7" w14:textId="77777777" w:rsidR="00577512" w:rsidRDefault="00577512" w:rsidP="00577512">
      <w:pPr>
        <w:spacing w:after="0" w:line="240" w:lineRule="auto"/>
        <w:jc w:val="both"/>
        <w:rPr>
          <w:rFonts w:ascii="Times New Roman" w:hAnsi="Times New Roman"/>
          <w:i/>
          <w:iCs/>
          <w:sz w:val="28"/>
          <w:szCs w:val="28"/>
        </w:rPr>
      </w:pPr>
      <w:r w:rsidRPr="00120DAD">
        <w:rPr>
          <w:rFonts w:ascii="Times New Roman" w:hAnsi="Times New Roman"/>
          <w:i/>
          <w:iCs/>
          <w:sz w:val="28"/>
          <w:szCs w:val="28"/>
        </w:rPr>
        <w:t>Нечасто</w:t>
      </w:r>
    </w:p>
    <w:p w14:paraId="26FFF065" w14:textId="77777777" w:rsidR="00577512" w:rsidRPr="007D3523" w:rsidRDefault="00577512" w:rsidP="00577512">
      <w:pPr>
        <w:spacing w:after="0" w:line="240" w:lineRule="auto"/>
        <w:jc w:val="both"/>
        <w:rPr>
          <w:rFonts w:ascii="Times New Roman" w:eastAsia="Times New Roman" w:hAnsi="Times New Roman"/>
          <w:sz w:val="28"/>
          <w:szCs w:val="28"/>
        </w:rPr>
      </w:pPr>
      <w:r w:rsidRPr="007D3523">
        <w:rPr>
          <w:rFonts w:ascii="Times New Roman" w:hAnsi="Times New Roman"/>
          <w:sz w:val="28"/>
          <w:szCs w:val="28"/>
        </w:rPr>
        <w:t xml:space="preserve">- </w:t>
      </w:r>
      <w:r w:rsidRPr="007D3523">
        <w:rPr>
          <w:rFonts w:ascii="Times New Roman" w:eastAsia="Times New Roman" w:hAnsi="Times New Roman"/>
          <w:sz w:val="28"/>
          <w:szCs w:val="28"/>
        </w:rPr>
        <w:t>Протозойные инфекции</w:t>
      </w:r>
    </w:p>
    <w:p w14:paraId="43B62C88" w14:textId="77777777" w:rsidR="00577512" w:rsidRPr="007D3523" w:rsidRDefault="00577512" w:rsidP="00577512">
      <w:pPr>
        <w:spacing w:after="0" w:line="240" w:lineRule="auto"/>
        <w:jc w:val="both"/>
        <w:rPr>
          <w:rFonts w:ascii="Times New Roman" w:eastAsia="Times New Roman" w:hAnsi="Times New Roman"/>
          <w:sz w:val="28"/>
          <w:szCs w:val="28"/>
        </w:rPr>
      </w:pPr>
      <w:r w:rsidRPr="007D3523">
        <w:rPr>
          <w:rFonts w:ascii="Times New Roman" w:hAnsi="Times New Roman"/>
          <w:sz w:val="28"/>
          <w:szCs w:val="28"/>
        </w:rPr>
        <w:t xml:space="preserve">- </w:t>
      </w:r>
      <w:r w:rsidRPr="007D3523">
        <w:rPr>
          <w:rFonts w:ascii="Times New Roman" w:eastAsia="Times New Roman" w:hAnsi="Times New Roman"/>
          <w:sz w:val="28"/>
          <w:szCs w:val="28"/>
        </w:rPr>
        <w:t xml:space="preserve">Липома, </w:t>
      </w:r>
      <w:bookmarkStart w:id="12" w:name="_Hlk147481446"/>
      <w:proofErr w:type="spellStart"/>
      <w:r w:rsidRPr="007D3523">
        <w:rPr>
          <w:rFonts w:ascii="Times New Roman" w:eastAsia="Times New Roman" w:hAnsi="Times New Roman"/>
          <w:sz w:val="28"/>
          <w:szCs w:val="28"/>
        </w:rPr>
        <w:t>Лимфопролиферативные</w:t>
      </w:r>
      <w:proofErr w:type="spellEnd"/>
      <w:r w:rsidRPr="007D3523">
        <w:rPr>
          <w:rFonts w:ascii="Times New Roman" w:eastAsia="Times New Roman" w:hAnsi="Times New Roman"/>
          <w:sz w:val="28"/>
          <w:szCs w:val="28"/>
        </w:rPr>
        <w:t xml:space="preserve"> нарушения</w:t>
      </w:r>
      <w:bookmarkEnd w:id="12"/>
      <w:r w:rsidRPr="007D3523">
        <w:rPr>
          <w:rFonts w:ascii="Times New Roman" w:eastAsia="Times New Roman" w:hAnsi="Times New Roman"/>
          <w:sz w:val="28"/>
          <w:szCs w:val="28"/>
        </w:rPr>
        <w:t>, Рак кожи</w:t>
      </w:r>
    </w:p>
    <w:p w14:paraId="3ED72F14" w14:textId="77777777" w:rsidR="00577512" w:rsidRPr="007D3523" w:rsidRDefault="00577512" w:rsidP="00577512">
      <w:pPr>
        <w:spacing w:after="0" w:line="240" w:lineRule="auto"/>
        <w:jc w:val="both"/>
        <w:rPr>
          <w:rFonts w:ascii="Times New Roman" w:eastAsia="Times New Roman" w:hAnsi="Times New Roman"/>
          <w:sz w:val="28"/>
          <w:szCs w:val="28"/>
        </w:rPr>
      </w:pPr>
      <w:r w:rsidRPr="007D3523">
        <w:rPr>
          <w:rFonts w:ascii="Times New Roman" w:eastAsia="Times New Roman" w:hAnsi="Times New Roman"/>
          <w:sz w:val="28"/>
          <w:szCs w:val="28"/>
        </w:rPr>
        <w:t xml:space="preserve">- </w:t>
      </w:r>
      <w:bookmarkStart w:id="13" w:name="_Hlk147481453"/>
      <w:r w:rsidRPr="007D3523">
        <w:rPr>
          <w:rFonts w:ascii="Times New Roman" w:eastAsia="Times New Roman" w:hAnsi="Times New Roman"/>
          <w:sz w:val="28"/>
          <w:szCs w:val="28"/>
        </w:rPr>
        <w:t>Аплазия красных кровяных телец</w:t>
      </w:r>
      <w:bookmarkEnd w:id="13"/>
      <w:r w:rsidRPr="007D3523">
        <w:rPr>
          <w:rFonts w:ascii="Times New Roman" w:eastAsia="Times New Roman" w:hAnsi="Times New Roman"/>
          <w:sz w:val="28"/>
          <w:szCs w:val="28"/>
        </w:rPr>
        <w:t xml:space="preserve">, </w:t>
      </w:r>
      <w:bookmarkStart w:id="14" w:name="_Hlk147481457"/>
      <w:r w:rsidRPr="007D3523">
        <w:rPr>
          <w:rFonts w:ascii="Times New Roman" w:eastAsia="Times New Roman" w:hAnsi="Times New Roman"/>
          <w:sz w:val="28"/>
          <w:szCs w:val="28"/>
        </w:rPr>
        <w:t>Угнетение функции костного мозга</w:t>
      </w:r>
      <w:bookmarkStart w:id="15" w:name="_Hlk147481465"/>
      <w:bookmarkEnd w:id="14"/>
      <w:r w:rsidR="007D3523" w:rsidRPr="007D3523">
        <w:rPr>
          <w:rFonts w:ascii="Times New Roman" w:eastAsia="Times New Roman" w:hAnsi="Times New Roman"/>
          <w:sz w:val="28"/>
          <w:szCs w:val="28"/>
        </w:rPr>
        <w:t xml:space="preserve">, </w:t>
      </w:r>
      <w:proofErr w:type="spellStart"/>
      <w:r w:rsidRPr="007D3523">
        <w:rPr>
          <w:rFonts w:ascii="Times New Roman" w:eastAsia="Times New Roman" w:hAnsi="Times New Roman"/>
          <w:sz w:val="28"/>
          <w:szCs w:val="28"/>
        </w:rPr>
        <w:t>Псевдолимфома</w:t>
      </w:r>
      <w:bookmarkEnd w:id="15"/>
      <w:proofErr w:type="spellEnd"/>
    </w:p>
    <w:p w14:paraId="6035EBA7" w14:textId="77777777" w:rsidR="00577512" w:rsidRPr="007D3523" w:rsidRDefault="00577512" w:rsidP="00577512">
      <w:pPr>
        <w:spacing w:after="0" w:line="240" w:lineRule="auto"/>
        <w:jc w:val="both"/>
        <w:rPr>
          <w:rStyle w:val="21"/>
          <w:rFonts w:eastAsiaTheme="minorEastAsia"/>
          <w:sz w:val="28"/>
          <w:szCs w:val="28"/>
          <w:lang w:val="ru-RU"/>
        </w:rPr>
      </w:pPr>
      <w:r w:rsidRPr="007D3523">
        <w:rPr>
          <w:rFonts w:ascii="Times New Roman" w:eastAsia="Times New Roman" w:hAnsi="Times New Roman"/>
          <w:sz w:val="28"/>
          <w:szCs w:val="28"/>
        </w:rPr>
        <w:t xml:space="preserve">- </w:t>
      </w:r>
      <w:bookmarkStart w:id="16" w:name="_Hlk147481488"/>
      <w:r w:rsidRPr="007D3523">
        <w:rPr>
          <w:rStyle w:val="21"/>
          <w:rFonts w:eastAsiaTheme="minorEastAsia"/>
          <w:sz w:val="28"/>
          <w:szCs w:val="28"/>
          <w:lang w:val="ru-RU"/>
        </w:rPr>
        <w:t>Извращение вкуса</w:t>
      </w:r>
      <w:bookmarkEnd w:id="16"/>
    </w:p>
    <w:p w14:paraId="0F9E5A42" w14:textId="77777777" w:rsidR="00577512" w:rsidRPr="007D3523" w:rsidRDefault="00577512" w:rsidP="00577512">
      <w:pPr>
        <w:spacing w:after="0" w:line="240" w:lineRule="auto"/>
        <w:jc w:val="both"/>
        <w:rPr>
          <w:rFonts w:ascii="Times New Roman" w:eastAsia="Times New Roman" w:hAnsi="Times New Roman"/>
          <w:sz w:val="28"/>
          <w:szCs w:val="28"/>
        </w:rPr>
      </w:pPr>
      <w:r w:rsidRPr="007D3523">
        <w:rPr>
          <w:rStyle w:val="21"/>
          <w:rFonts w:eastAsiaTheme="minorEastAsia"/>
          <w:sz w:val="28"/>
          <w:szCs w:val="28"/>
          <w:lang w:val="ru-RU"/>
        </w:rPr>
        <w:t xml:space="preserve">- </w:t>
      </w:r>
      <w:bookmarkStart w:id="17" w:name="_Hlk147481495"/>
      <w:proofErr w:type="spellStart"/>
      <w:r w:rsidRPr="007D3523">
        <w:rPr>
          <w:rFonts w:ascii="Times New Roman" w:eastAsia="Times New Roman" w:hAnsi="Times New Roman"/>
          <w:sz w:val="28"/>
          <w:szCs w:val="28"/>
        </w:rPr>
        <w:t>Лимфоцеле</w:t>
      </w:r>
      <w:bookmarkEnd w:id="17"/>
      <w:proofErr w:type="spellEnd"/>
    </w:p>
    <w:p w14:paraId="48F961BB" w14:textId="77777777" w:rsidR="00577512" w:rsidRPr="007D3523" w:rsidRDefault="00577512" w:rsidP="00577512">
      <w:pPr>
        <w:spacing w:after="0" w:line="240" w:lineRule="auto"/>
        <w:jc w:val="both"/>
        <w:rPr>
          <w:rFonts w:ascii="Times New Roman" w:eastAsia="Times New Roman" w:hAnsi="Times New Roman"/>
          <w:sz w:val="28"/>
          <w:szCs w:val="28"/>
        </w:rPr>
      </w:pPr>
      <w:r w:rsidRPr="007D3523">
        <w:rPr>
          <w:rFonts w:ascii="Times New Roman" w:eastAsia="Times New Roman" w:hAnsi="Times New Roman"/>
          <w:sz w:val="28"/>
          <w:szCs w:val="28"/>
        </w:rPr>
        <w:t xml:space="preserve">- </w:t>
      </w:r>
      <w:bookmarkStart w:id="18" w:name="_Hlk147481505"/>
      <w:r w:rsidRPr="007D3523">
        <w:rPr>
          <w:rFonts w:ascii="Times New Roman" w:eastAsia="Times New Roman" w:hAnsi="Times New Roman"/>
          <w:sz w:val="28"/>
          <w:szCs w:val="28"/>
        </w:rPr>
        <w:t>Бронхоэктазия</w:t>
      </w:r>
      <w:bookmarkEnd w:id="18"/>
    </w:p>
    <w:p w14:paraId="22270EEA" w14:textId="77777777" w:rsidR="00577512" w:rsidRPr="007D3523" w:rsidRDefault="00577512" w:rsidP="00577512">
      <w:pPr>
        <w:spacing w:after="0" w:line="240" w:lineRule="auto"/>
        <w:jc w:val="both"/>
        <w:rPr>
          <w:rFonts w:ascii="Times New Roman" w:eastAsia="Times New Roman" w:hAnsi="Times New Roman"/>
          <w:sz w:val="28"/>
          <w:szCs w:val="28"/>
        </w:rPr>
      </w:pPr>
      <w:r w:rsidRPr="007D3523">
        <w:rPr>
          <w:rFonts w:ascii="Times New Roman" w:eastAsia="Times New Roman" w:hAnsi="Times New Roman"/>
          <w:sz w:val="28"/>
          <w:szCs w:val="28"/>
        </w:rPr>
        <w:t>- Легочной фиброз</w:t>
      </w:r>
    </w:p>
    <w:p w14:paraId="4F73E187" w14:textId="77777777" w:rsidR="00577512" w:rsidRDefault="00577512" w:rsidP="00577512">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bookmarkStart w:id="19" w:name="_Hlk147481529"/>
      <w:r w:rsidRPr="00C25A7E">
        <w:rPr>
          <w:rFonts w:ascii="Times New Roman" w:eastAsia="Times New Roman" w:hAnsi="Times New Roman"/>
          <w:sz w:val="28"/>
          <w:szCs w:val="28"/>
        </w:rPr>
        <w:t>Отрыжка</w:t>
      </w:r>
      <w:bookmarkEnd w:id="19"/>
    </w:p>
    <w:p w14:paraId="2B9FCC90" w14:textId="77777777" w:rsidR="00577512" w:rsidRPr="00577512" w:rsidRDefault="00577512" w:rsidP="00577512">
      <w:pPr>
        <w:spacing w:after="0" w:line="240" w:lineRule="auto"/>
        <w:jc w:val="both"/>
        <w:rPr>
          <w:rStyle w:val="21"/>
          <w:rFonts w:eastAsiaTheme="minorEastAsia"/>
          <w:lang w:val="ru-RU"/>
        </w:rPr>
      </w:pPr>
      <w:r>
        <w:rPr>
          <w:rFonts w:ascii="Times New Roman" w:eastAsia="Times New Roman" w:hAnsi="Times New Roman"/>
          <w:sz w:val="28"/>
          <w:szCs w:val="28"/>
        </w:rPr>
        <w:t xml:space="preserve">- </w:t>
      </w:r>
      <w:r w:rsidRPr="00577512">
        <w:rPr>
          <w:rStyle w:val="21"/>
          <w:rFonts w:eastAsiaTheme="minorEastAsia"/>
          <w:sz w:val="28"/>
          <w:szCs w:val="28"/>
          <w:lang w:val="ru-RU"/>
        </w:rPr>
        <w:t>Повышение уровня лактатдегидрогеназы</w:t>
      </w:r>
    </w:p>
    <w:p w14:paraId="2C7785F5" w14:textId="77777777" w:rsidR="00577512" w:rsidRPr="007D3523" w:rsidRDefault="00577512" w:rsidP="00577512">
      <w:pPr>
        <w:spacing w:after="0" w:line="240" w:lineRule="auto"/>
        <w:jc w:val="both"/>
        <w:rPr>
          <w:rStyle w:val="21"/>
          <w:rFonts w:eastAsiaTheme="minorEastAsia"/>
          <w:sz w:val="28"/>
          <w:szCs w:val="28"/>
          <w:lang w:val="ru-RU"/>
        </w:rPr>
      </w:pPr>
      <w:r w:rsidRPr="007D3523">
        <w:rPr>
          <w:rStyle w:val="21"/>
          <w:rFonts w:eastAsiaTheme="minorEastAsia"/>
          <w:sz w:val="28"/>
          <w:szCs w:val="28"/>
          <w:lang w:val="ru-RU"/>
        </w:rPr>
        <w:t xml:space="preserve">- </w:t>
      </w:r>
      <w:bookmarkStart w:id="20" w:name="_Hlk147481571"/>
      <w:r w:rsidRPr="007D3523">
        <w:rPr>
          <w:rStyle w:val="21"/>
          <w:rFonts w:eastAsiaTheme="minorEastAsia"/>
          <w:sz w:val="28"/>
          <w:szCs w:val="28"/>
          <w:lang w:val="ru-RU"/>
        </w:rPr>
        <w:t xml:space="preserve">Ингибиторы синтеза пуринов </w:t>
      </w:r>
      <w:r w:rsidRPr="007D3523">
        <w:rPr>
          <w:rStyle w:val="21"/>
          <w:rFonts w:eastAsiaTheme="minorEastAsia"/>
          <w:sz w:val="28"/>
          <w:szCs w:val="28"/>
        </w:rPr>
        <w:t>de</w:t>
      </w:r>
      <w:r w:rsidRPr="007D3523">
        <w:rPr>
          <w:rStyle w:val="21"/>
          <w:rFonts w:eastAsiaTheme="minorEastAsia"/>
          <w:sz w:val="28"/>
          <w:szCs w:val="28"/>
          <w:lang w:val="ru-RU"/>
        </w:rPr>
        <w:t xml:space="preserve"> </w:t>
      </w:r>
      <w:r w:rsidRPr="007D3523">
        <w:rPr>
          <w:rStyle w:val="21"/>
          <w:rFonts w:eastAsiaTheme="minorEastAsia"/>
          <w:sz w:val="28"/>
          <w:szCs w:val="28"/>
        </w:rPr>
        <w:t>novo</w:t>
      </w:r>
      <w:r w:rsidRPr="007D3523">
        <w:rPr>
          <w:rStyle w:val="21"/>
          <w:rFonts w:eastAsiaTheme="minorEastAsia"/>
          <w:sz w:val="28"/>
          <w:szCs w:val="28"/>
          <w:lang w:val="ru-RU"/>
        </w:rPr>
        <w:t>, связанные с острым воспалительным синдромом</w:t>
      </w:r>
      <w:bookmarkEnd w:id="20"/>
    </w:p>
    <w:p w14:paraId="005AD316" w14:textId="77777777" w:rsidR="00953BBD" w:rsidRDefault="00953BBD" w:rsidP="00577512">
      <w:pPr>
        <w:spacing w:after="0" w:line="240" w:lineRule="auto"/>
        <w:jc w:val="both"/>
        <w:rPr>
          <w:rStyle w:val="21"/>
          <w:rFonts w:eastAsiaTheme="minorEastAsia"/>
          <w:i/>
          <w:iCs/>
          <w:sz w:val="28"/>
          <w:szCs w:val="28"/>
          <w:lang w:val="ru-RU"/>
        </w:rPr>
      </w:pPr>
      <w:r w:rsidRPr="00953BBD">
        <w:rPr>
          <w:rStyle w:val="21"/>
          <w:rFonts w:eastAsiaTheme="minorEastAsia"/>
          <w:i/>
          <w:iCs/>
          <w:sz w:val="28"/>
          <w:szCs w:val="28"/>
          <w:lang w:val="ru-RU"/>
        </w:rPr>
        <w:t>Очень редко</w:t>
      </w:r>
    </w:p>
    <w:p w14:paraId="3760A69E" w14:textId="77777777" w:rsidR="007D3523" w:rsidRDefault="007D3523" w:rsidP="00577512">
      <w:pPr>
        <w:spacing w:after="0" w:line="240" w:lineRule="auto"/>
        <w:jc w:val="both"/>
        <w:rPr>
          <w:rStyle w:val="21"/>
          <w:rFonts w:eastAsiaTheme="minorEastAsia"/>
          <w:sz w:val="28"/>
          <w:szCs w:val="28"/>
          <w:lang w:val="ru-RU"/>
        </w:rPr>
      </w:pPr>
      <w:r>
        <w:rPr>
          <w:rStyle w:val="21"/>
          <w:rFonts w:eastAsiaTheme="minorEastAsia"/>
          <w:sz w:val="28"/>
          <w:szCs w:val="28"/>
          <w:lang w:val="ru-RU"/>
        </w:rPr>
        <w:t xml:space="preserve">- </w:t>
      </w:r>
      <w:proofErr w:type="spellStart"/>
      <w:r w:rsidRPr="007D3523">
        <w:rPr>
          <w:rStyle w:val="21"/>
          <w:rFonts w:eastAsiaTheme="minorEastAsia"/>
          <w:sz w:val="28"/>
          <w:szCs w:val="28"/>
          <w:lang w:val="ru-RU"/>
        </w:rPr>
        <w:t>Интерстециальное</w:t>
      </w:r>
      <w:proofErr w:type="spellEnd"/>
      <w:r w:rsidRPr="007D3523">
        <w:rPr>
          <w:rStyle w:val="21"/>
          <w:rFonts w:eastAsiaTheme="minorEastAsia"/>
          <w:sz w:val="28"/>
          <w:szCs w:val="28"/>
          <w:lang w:val="ru-RU"/>
        </w:rPr>
        <w:t xml:space="preserve"> заболевание легких</w:t>
      </w:r>
    </w:p>
    <w:p w14:paraId="11E4DB03" w14:textId="77777777" w:rsidR="00953BBD" w:rsidRPr="00953BBD" w:rsidRDefault="00953BBD" w:rsidP="00577512">
      <w:pPr>
        <w:spacing w:after="0" w:line="240" w:lineRule="auto"/>
        <w:jc w:val="both"/>
        <w:rPr>
          <w:rStyle w:val="21"/>
          <w:rFonts w:eastAsiaTheme="minorEastAsia"/>
          <w:sz w:val="28"/>
          <w:szCs w:val="28"/>
          <w:lang w:val="ru-RU"/>
        </w:rPr>
      </w:pPr>
      <w:r>
        <w:rPr>
          <w:rStyle w:val="21"/>
          <w:rFonts w:eastAsiaTheme="minorEastAsia"/>
          <w:sz w:val="28"/>
          <w:szCs w:val="28"/>
          <w:lang w:val="ru-RU"/>
        </w:rPr>
        <w:t xml:space="preserve">- </w:t>
      </w:r>
      <w:proofErr w:type="spellStart"/>
      <w:r w:rsidRPr="00953BBD">
        <w:rPr>
          <w:rStyle w:val="21"/>
          <w:rFonts w:eastAsiaTheme="minorEastAsia"/>
          <w:sz w:val="28"/>
          <w:szCs w:val="28"/>
          <w:lang w:val="ru-RU"/>
        </w:rPr>
        <w:t>Гипогаммаглобулинемия</w:t>
      </w:r>
      <w:proofErr w:type="spellEnd"/>
    </w:p>
    <w:p w14:paraId="13B2BB43" w14:textId="77777777" w:rsidR="00577512" w:rsidRPr="00577512" w:rsidRDefault="00577512" w:rsidP="00577512">
      <w:pPr>
        <w:spacing w:after="0" w:line="240" w:lineRule="auto"/>
        <w:jc w:val="both"/>
        <w:rPr>
          <w:rStyle w:val="21"/>
          <w:rFonts w:eastAsiaTheme="minorEastAsia"/>
          <w:lang w:val="ru-RU"/>
        </w:rPr>
      </w:pPr>
    </w:p>
    <w:p w14:paraId="4AC6C385" w14:textId="77777777" w:rsidR="00577512" w:rsidRDefault="00577512" w:rsidP="00577512">
      <w:pPr>
        <w:spacing w:after="0" w:line="240" w:lineRule="auto"/>
        <w:jc w:val="both"/>
        <w:rPr>
          <w:rFonts w:ascii="Times New Roman" w:hAnsi="Times New Roman"/>
          <w:i/>
          <w:iCs/>
          <w:sz w:val="28"/>
          <w:szCs w:val="28"/>
          <w:u w:val="single"/>
        </w:rPr>
      </w:pPr>
      <w:r w:rsidRPr="000A7C1C">
        <w:rPr>
          <w:rFonts w:ascii="Times New Roman" w:hAnsi="Times New Roman"/>
          <w:i/>
          <w:iCs/>
          <w:sz w:val="28"/>
          <w:szCs w:val="28"/>
          <w:u w:val="single"/>
        </w:rPr>
        <w:lastRenderedPageBreak/>
        <w:t>Трансплантация сердца</w:t>
      </w:r>
    </w:p>
    <w:p w14:paraId="46479869" w14:textId="77777777" w:rsidR="00577512" w:rsidRPr="000A7C1C" w:rsidRDefault="00577512" w:rsidP="00577512">
      <w:pPr>
        <w:spacing w:after="0" w:line="240" w:lineRule="auto"/>
        <w:jc w:val="both"/>
        <w:rPr>
          <w:rFonts w:ascii="Times New Roman" w:hAnsi="Times New Roman"/>
          <w:i/>
          <w:iCs/>
          <w:sz w:val="28"/>
          <w:szCs w:val="28"/>
        </w:rPr>
      </w:pPr>
      <w:r w:rsidRPr="000A7C1C">
        <w:rPr>
          <w:rFonts w:ascii="Times New Roman" w:hAnsi="Times New Roman"/>
          <w:i/>
          <w:iCs/>
          <w:sz w:val="28"/>
          <w:szCs w:val="28"/>
        </w:rPr>
        <w:t>Очень часто</w:t>
      </w:r>
    </w:p>
    <w:p w14:paraId="43AEDED8" w14:textId="77777777" w:rsidR="00577512" w:rsidRPr="007D3523" w:rsidRDefault="00577512" w:rsidP="00577512">
      <w:pPr>
        <w:spacing w:after="0" w:line="240" w:lineRule="auto"/>
        <w:jc w:val="both"/>
        <w:rPr>
          <w:rFonts w:ascii="Times New Roman" w:eastAsia="Times New Roman" w:hAnsi="Times New Roman"/>
          <w:sz w:val="28"/>
          <w:szCs w:val="28"/>
        </w:rPr>
      </w:pPr>
      <w:r w:rsidRPr="007D3523">
        <w:rPr>
          <w:rFonts w:ascii="Times New Roman" w:hAnsi="Times New Roman"/>
          <w:sz w:val="28"/>
          <w:szCs w:val="28"/>
        </w:rPr>
        <w:t xml:space="preserve">- Бактериальные инфекции, </w:t>
      </w:r>
      <w:bookmarkStart w:id="21" w:name="_Hlk147481623"/>
      <w:r w:rsidRPr="007D3523">
        <w:rPr>
          <w:rFonts w:ascii="Times New Roman" w:eastAsia="Times New Roman" w:hAnsi="Times New Roman"/>
          <w:sz w:val="28"/>
          <w:szCs w:val="28"/>
        </w:rPr>
        <w:t>Грибковые инфекции</w:t>
      </w:r>
      <w:bookmarkEnd w:id="21"/>
      <w:r w:rsidRPr="007D3523">
        <w:rPr>
          <w:rFonts w:ascii="Times New Roman" w:eastAsia="Times New Roman" w:hAnsi="Times New Roman"/>
          <w:sz w:val="28"/>
          <w:szCs w:val="28"/>
        </w:rPr>
        <w:t xml:space="preserve">, </w:t>
      </w:r>
      <w:bookmarkStart w:id="22" w:name="_Hlk147481630"/>
      <w:r w:rsidRPr="007D3523">
        <w:rPr>
          <w:rFonts w:ascii="Times New Roman" w:eastAsia="Times New Roman" w:hAnsi="Times New Roman"/>
          <w:sz w:val="28"/>
          <w:szCs w:val="28"/>
        </w:rPr>
        <w:t>Вирусные инфекции</w:t>
      </w:r>
      <w:bookmarkEnd w:id="22"/>
    </w:p>
    <w:p w14:paraId="26A7D11F" w14:textId="77777777" w:rsidR="00577512" w:rsidRPr="007D3523" w:rsidRDefault="00577512" w:rsidP="00577512">
      <w:pPr>
        <w:spacing w:after="0" w:line="240" w:lineRule="auto"/>
        <w:jc w:val="both"/>
        <w:rPr>
          <w:rFonts w:ascii="Times New Roman" w:eastAsia="Times New Roman" w:hAnsi="Times New Roman"/>
          <w:sz w:val="28"/>
          <w:szCs w:val="28"/>
        </w:rPr>
      </w:pPr>
      <w:r w:rsidRPr="007D3523">
        <w:rPr>
          <w:rFonts w:ascii="Times New Roman" w:eastAsia="Times New Roman" w:hAnsi="Times New Roman"/>
          <w:sz w:val="28"/>
          <w:szCs w:val="28"/>
        </w:rPr>
        <w:t xml:space="preserve">- </w:t>
      </w:r>
      <w:bookmarkStart w:id="23" w:name="_Hlk147481639"/>
      <w:r w:rsidRPr="007D3523">
        <w:rPr>
          <w:rFonts w:ascii="Times New Roman" w:eastAsia="Times New Roman" w:hAnsi="Times New Roman"/>
          <w:sz w:val="28"/>
          <w:szCs w:val="28"/>
        </w:rPr>
        <w:t>Анемия</w:t>
      </w:r>
      <w:bookmarkStart w:id="24" w:name="_Hlk147482031"/>
      <w:bookmarkEnd w:id="23"/>
      <w:r w:rsidR="007D3523" w:rsidRPr="007D3523">
        <w:rPr>
          <w:rFonts w:ascii="Times New Roman" w:eastAsia="Times New Roman" w:hAnsi="Times New Roman"/>
          <w:sz w:val="28"/>
          <w:szCs w:val="28"/>
        </w:rPr>
        <w:t xml:space="preserve">, </w:t>
      </w:r>
      <w:r w:rsidRPr="007D3523">
        <w:rPr>
          <w:rFonts w:ascii="Times New Roman" w:eastAsia="Times New Roman" w:hAnsi="Times New Roman"/>
          <w:sz w:val="28"/>
          <w:szCs w:val="28"/>
        </w:rPr>
        <w:t>Экхимозы</w:t>
      </w:r>
      <w:bookmarkEnd w:id="24"/>
      <w:r w:rsidRPr="007D3523">
        <w:rPr>
          <w:rFonts w:ascii="Times New Roman" w:eastAsia="Times New Roman" w:hAnsi="Times New Roman"/>
          <w:sz w:val="28"/>
          <w:szCs w:val="28"/>
        </w:rPr>
        <w:t xml:space="preserve">, </w:t>
      </w:r>
      <w:bookmarkStart w:id="25" w:name="_Hlk147481646"/>
      <w:r w:rsidRPr="007D3523">
        <w:rPr>
          <w:rStyle w:val="21"/>
          <w:rFonts w:eastAsiaTheme="minorEastAsia"/>
          <w:sz w:val="28"/>
          <w:szCs w:val="28"/>
          <w:lang w:val="ru-RU"/>
        </w:rPr>
        <w:t>Лейкоцитоз</w:t>
      </w:r>
      <w:bookmarkEnd w:id="25"/>
      <w:r w:rsidRPr="007D3523">
        <w:rPr>
          <w:rStyle w:val="21"/>
          <w:rFonts w:eastAsiaTheme="minorEastAsia"/>
          <w:sz w:val="28"/>
          <w:szCs w:val="28"/>
          <w:lang w:val="ru-RU"/>
        </w:rPr>
        <w:t xml:space="preserve">, </w:t>
      </w:r>
      <w:bookmarkStart w:id="26" w:name="_Hlk147481650"/>
      <w:r w:rsidRPr="007D3523">
        <w:rPr>
          <w:rStyle w:val="21"/>
          <w:rFonts w:eastAsiaTheme="minorEastAsia"/>
          <w:sz w:val="28"/>
          <w:szCs w:val="28"/>
          <w:lang w:val="ru-RU"/>
        </w:rPr>
        <w:t>Лейкопения</w:t>
      </w:r>
      <w:bookmarkEnd w:id="26"/>
      <w:r w:rsidRPr="007D3523">
        <w:rPr>
          <w:rStyle w:val="21"/>
          <w:rFonts w:eastAsiaTheme="minorEastAsia"/>
          <w:sz w:val="28"/>
          <w:szCs w:val="28"/>
          <w:lang w:val="ru-RU"/>
        </w:rPr>
        <w:t xml:space="preserve">, </w:t>
      </w:r>
      <w:bookmarkStart w:id="27" w:name="_Hlk147481656"/>
      <w:r w:rsidRPr="007D3523">
        <w:rPr>
          <w:rFonts w:ascii="Times New Roman" w:eastAsia="Times New Roman" w:hAnsi="Times New Roman"/>
          <w:sz w:val="28"/>
          <w:szCs w:val="28"/>
        </w:rPr>
        <w:t>Тромбоцитопения</w:t>
      </w:r>
      <w:bookmarkEnd w:id="27"/>
    </w:p>
    <w:p w14:paraId="0F0E6523" w14:textId="77777777" w:rsidR="00577512" w:rsidRPr="00577512" w:rsidRDefault="00577512" w:rsidP="00577512">
      <w:pPr>
        <w:spacing w:after="0" w:line="240" w:lineRule="auto"/>
        <w:jc w:val="both"/>
        <w:rPr>
          <w:rStyle w:val="21"/>
          <w:rFonts w:eastAsiaTheme="minorEastAsia"/>
          <w:lang w:val="ru-RU"/>
        </w:rPr>
      </w:pPr>
      <w:r>
        <w:rPr>
          <w:rFonts w:ascii="Times New Roman" w:eastAsia="Times New Roman" w:hAnsi="Times New Roman"/>
          <w:sz w:val="28"/>
          <w:szCs w:val="28"/>
        </w:rPr>
        <w:t xml:space="preserve">- </w:t>
      </w:r>
      <w:bookmarkStart w:id="28" w:name="_Hlk147482045"/>
      <w:r w:rsidRPr="00133153">
        <w:rPr>
          <w:rStyle w:val="21"/>
          <w:rFonts w:eastAsiaTheme="minorEastAsia"/>
          <w:sz w:val="28"/>
          <w:szCs w:val="28"/>
          <w:lang w:val="ru-RU"/>
        </w:rPr>
        <w:t>Ацидоз</w:t>
      </w:r>
      <w:bookmarkEnd w:id="28"/>
      <w:r w:rsidRPr="00577512">
        <w:rPr>
          <w:rStyle w:val="21"/>
          <w:rFonts w:eastAsiaTheme="minorEastAsia"/>
          <w:lang w:val="ru-RU"/>
        </w:rPr>
        <w:t xml:space="preserve">, </w:t>
      </w:r>
      <w:bookmarkStart w:id="29" w:name="_Hlk147482051"/>
      <w:proofErr w:type="spellStart"/>
      <w:r w:rsidRPr="00133153">
        <w:rPr>
          <w:rStyle w:val="21"/>
          <w:rFonts w:eastAsiaTheme="minorEastAsia"/>
          <w:sz w:val="28"/>
          <w:szCs w:val="28"/>
          <w:lang w:val="ru-RU"/>
        </w:rPr>
        <w:t>Гиперхолестеринемия</w:t>
      </w:r>
      <w:bookmarkEnd w:id="29"/>
      <w:proofErr w:type="spellEnd"/>
      <w:r w:rsidRPr="00577512">
        <w:rPr>
          <w:rStyle w:val="21"/>
          <w:rFonts w:eastAsiaTheme="minorEastAsia"/>
          <w:lang w:val="ru-RU"/>
        </w:rPr>
        <w:t xml:space="preserve">, </w:t>
      </w:r>
      <w:bookmarkStart w:id="30" w:name="_Hlk147481718"/>
      <w:r w:rsidRPr="00133153">
        <w:rPr>
          <w:rStyle w:val="21"/>
          <w:rFonts w:eastAsiaTheme="minorEastAsia"/>
          <w:sz w:val="28"/>
          <w:szCs w:val="28"/>
          <w:lang w:val="ru-RU"/>
        </w:rPr>
        <w:t>Гипергликемия</w:t>
      </w:r>
      <w:bookmarkEnd w:id="30"/>
      <w:r w:rsidRPr="00577512">
        <w:rPr>
          <w:rStyle w:val="21"/>
          <w:rFonts w:eastAsiaTheme="minorEastAsia"/>
          <w:lang w:val="ru-RU"/>
        </w:rPr>
        <w:t xml:space="preserve">, </w:t>
      </w:r>
      <w:bookmarkStart w:id="31" w:name="_Hlk147481725"/>
      <w:proofErr w:type="spellStart"/>
      <w:r w:rsidRPr="00133153">
        <w:rPr>
          <w:rStyle w:val="21"/>
          <w:rFonts w:eastAsiaTheme="minorEastAsia"/>
          <w:sz w:val="28"/>
          <w:szCs w:val="28"/>
          <w:lang w:val="ru-RU"/>
        </w:rPr>
        <w:t>Гиперкалиемия</w:t>
      </w:r>
      <w:bookmarkEnd w:id="31"/>
      <w:proofErr w:type="spellEnd"/>
      <w:r w:rsidRPr="00577512">
        <w:rPr>
          <w:rStyle w:val="21"/>
          <w:rFonts w:eastAsiaTheme="minorEastAsia"/>
          <w:lang w:val="ru-RU"/>
        </w:rPr>
        <w:t xml:space="preserve">, </w:t>
      </w:r>
      <w:bookmarkStart w:id="32" w:name="_Hlk147482058"/>
      <w:r w:rsidRPr="00133153">
        <w:rPr>
          <w:rStyle w:val="21"/>
          <w:rFonts w:eastAsiaTheme="minorEastAsia"/>
          <w:sz w:val="28"/>
          <w:szCs w:val="28"/>
          <w:lang w:val="ru-RU"/>
        </w:rPr>
        <w:t>Гиперлипидемия</w:t>
      </w:r>
      <w:bookmarkEnd w:id="32"/>
      <w:r w:rsidRPr="00577512">
        <w:rPr>
          <w:rStyle w:val="21"/>
          <w:rFonts w:eastAsiaTheme="minorEastAsia"/>
          <w:lang w:val="ru-RU"/>
        </w:rPr>
        <w:t xml:space="preserve">, </w:t>
      </w:r>
      <w:bookmarkStart w:id="33" w:name="_Hlk147481736"/>
      <w:proofErr w:type="spellStart"/>
      <w:r w:rsidRPr="00133153">
        <w:rPr>
          <w:rStyle w:val="21"/>
          <w:rFonts w:eastAsiaTheme="minorEastAsia"/>
          <w:sz w:val="28"/>
          <w:szCs w:val="28"/>
          <w:lang w:val="ru-RU"/>
        </w:rPr>
        <w:t>Гипокалиемия</w:t>
      </w:r>
      <w:bookmarkEnd w:id="33"/>
      <w:proofErr w:type="spellEnd"/>
      <w:r w:rsidRPr="00577512">
        <w:rPr>
          <w:rStyle w:val="21"/>
          <w:rFonts w:eastAsiaTheme="minorEastAsia"/>
          <w:lang w:val="ru-RU"/>
        </w:rPr>
        <w:t xml:space="preserve">, </w:t>
      </w:r>
      <w:bookmarkStart w:id="34" w:name="_Hlk147481742"/>
      <w:proofErr w:type="spellStart"/>
      <w:r w:rsidRPr="00133153">
        <w:rPr>
          <w:rStyle w:val="21"/>
          <w:rFonts w:eastAsiaTheme="minorEastAsia"/>
          <w:sz w:val="28"/>
          <w:szCs w:val="28"/>
          <w:lang w:val="ru-RU"/>
        </w:rPr>
        <w:t>Гипомагниемия</w:t>
      </w:r>
      <w:bookmarkEnd w:id="34"/>
      <w:proofErr w:type="spellEnd"/>
      <w:r w:rsidRPr="00577512">
        <w:rPr>
          <w:rStyle w:val="21"/>
          <w:rFonts w:eastAsiaTheme="minorEastAsia"/>
          <w:lang w:val="ru-RU"/>
        </w:rPr>
        <w:t xml:space="preserve">, </w:t>
      </w:r>
      <w:bookmarkStart w:id="35" w:name="_Hlk147482064"/>
      <w:proofErr w:type="spellStart"/>
      <w:r w:rsidRPr="00133153">
        <w:rPr>
          <w:rStyle w:val="21"/>
          <w:rFonts w:eastAsiaTheme="minorEastAsia"/>
          <w:sz w:val="28"/>
          <w:szCs w:val="28"/>
          <w:lang w:val="ru-RU"/>
        </w:rPr>
        <w:t>Гиперурикемия</w:t>
      </w:r>
      <w:bookmarkEnd w:id="35"/>
      <w:proofErr w:type="spellEnd"/>
      <w:r w:rsidRPr="00577512">
        <w:rPr>
          <w:rStyle w:val="21"/>
          <w:rFonts w:eastAsiaTheme="minorEastAsia"/>
          <w:lang w:val="ru-RU"/>
        </w:rPr>
        <w:t xml:space="preserve">, </w:t>
      </w:r>
      <w:bookmarkStart w:id="36" w:name="_Hlk147482069"/>
      <w:r w:rsidRPr="00133153">
        <w:rPr>
          <w:rStyle w:val="21"/>
          <w:rFonts w:eastAsiaTheme="minorEastAsia"/>
          <w:sz w:val="28"/>
          <w:szCs w:val="28"/>
          <w:lang w:val="ru-RU"/>
        </w:rPr>
        <w:t>Подагра</w:t>
      </w:r>
      <w:bookmarkEnd w:id="36"/>
    </w:p>
    <w:p w14:paraId="364A9F25" w14:textId="77777777" w:rsidR="00577512" w:rsidRPr="007D3523" w:rsidRDefault="00577512" w:rsidP="00577512">
      <w:pPr>
        <w:spacing w:after="0" w:line="240" w:lineRule="auto"/>
        <w:jc w:val="both"/>
        <w:rPr>
          <w:rStyle w:val="21"/>
          <w:rFonts w:eastAsiaTheme="minorEastAsia"/>
          <w:sz w:val="28"/>
          <w:szCs w:val="28"/>
          <w:lang w:val="ru-RU"/>
        </w:rPr>
      </w:pPr>
      <w:r w:rsidRPr="007D3523">
        <w:rPr>
          <w:rStyle w:val="21"/>
          <w:rFonts w:eastAsiaTheme="minorEastAsia"/>
          <w:sz w:val="28"/>
          <w:szCs w:val="28"/>
          <w:lang w:val="ru-RU"/>
        </w:rPr>
        <w:t xml:space="preserve">- </w:t>
      </w:r>
      <w:bookmarkStart w:id="37" w:name="_Hlk147481759"/>
      <w:r w:rsidRPr="007D3523">
        <w:rPr>
          <w:rStyle w:val="21"/>
          <w:rFonts w:eastAsiaTheme="minorEastAsia"/>
          <w:sz w:val="28"/>
          <w:szCs w:val="28"/>
          <w:lang w:val="ru-RU"/>
        </w:rPr>
        <w:t>Спутанность сознания</w:t>
      </w:r>
      <w:bookmarkEnd w:id="37"/>
      <w:r w:rsidRPr="007D3523">
        <w:rPr>
          <w:rStyle w:val="21"/>
          <w:rFonts w:eastAsiaTheme="minorEastAsia"/>
          <w:sz w:val="28"/>
          <w:szCs w:val="28"/>
          <w:lang w:val="ru-RU"/>
        </w:rPr>
        <w:t xml:space="preserve">, </w:t>
      </w:r>
      <w:bookmarkStart w:id="38" w:name="_Hlk147481765"/>
      <w:r w:rsidRPr="007D3523">
        <w:rPr>
          <w:rStyle w:val="21"/>
          <w:rFonts w:eastAsiaTheme="minorEastAsia"/>
          <w:sz w:val="28"/>
          <w:szCs w:val="28"/>
          <w:lang w:val="ru-RU"/>
        </w:rPr>
        <w:t>Депрессия</w:t>
      </w:r>
      <w:bookmarkEnd w:id="38"/>
      <w:r w:rsidRPr="007D3523">
        <w:rPr>
          <w:rStyle w:val="21"/>
          <w:rFonts w:eastAsiaTheme="minorEastAsia"/>
          <w:sz w:val="28"/>
          <w:szCs w:val="28"/>
          <w:lang w:val="ru-RU"/>
        </w:rPr>
        <w:t xml:space="preserve">, </w:t>
      </w:r>
      <w:bookmarkStart w:id="39" w:name="_Hlk147481769"/>
      <w:r w:rsidRPr="007D3523">
        <w:rPr>
          <w:rStyle w:val="21"/>
          <w:rFonts w:eastAsiaTheme="minorEastAsia"/>
          <w:sz w:val="28"/>
          <w:szCs w:val="28"/>
          <w:lang w:val="ru-RU"/>
        </w:rPr>
        <w:t>Сонливость</w:t>
      </w:r>
      <w:bookmarkEnd w:id="39"/>
      <w:r w:rsidRPr="007D3523">
        <w:rPr>
          <w:rStyle w:val="21"/>
          <w:rFonts w:eastAsiaTheme="minorEastAsia"/>
          <w:sz w:val="28"/>
          <w:szCs w:val="28"/>
          <w:lang w:val="ru-RU"/>
        </w:rPr>
        <w:t xml:space="preserve">, Ажитация, </w:t>
      </w:r>
      <w:bookmarkStart w:id="40" w:name="_Hlk147481777"/>
      <w:r w:rsidRPr="007D3523">
        <w:rPr>
          <w:rStyle w:val="21"/>
          <w:rFonts w:eastAsiaTheme="minorEastAsia"/>
          <w:sz w:val="28"/>
          <w:szCs w:val="28"/>
          <w:lang w:val="ru-RU"/>
        </w:rPr>
        <w:t>Беспокойство</w:t>
      </w:r>
      <w:bookmarkEnd w:id="40"/>
    </w:p>
    <w:p w14:paraId="67C82774" w14:textId="77777777" w:rsidR="00577512" w:rsidRPr="007D3523" w:rsidRDefault="00577512" w:rsidP="00577512">
      <w:pPr>
        <w:spacing w:after="0" w:line="240" w:lineRule="auto"/>
        <w:jc w:val="both"/>
        <w:rPr>
          <w:rStyle w:val="21"/>
          <w:rFonts w:eastAsiaTheme="minorEastAsia"/>
          <w:sz w:val="28"/>
          <w:szCs w:val="28"/>
          <w:lang w:val="ru-RU"/>
        </w:rPr>
      </w:pPr>
      <w:r w:rsidRPr="007D3523">
        <w:rPr>
          <w:rStyle w:val="21"/>
          <w:rFonts w:eastAsiaTheme="minorEastAsia"/>
          <w:sz w:val="28"/>
          <w:szCs w:val="28"/>
          <w:lang w:val="ru-RU"/>
        </w:rPr>
        <w:t xml:space="preserve">- </w:t>
      </w:r>
      <w:bookmarkStart w:id="41" w:name="_Hlk147481783"/>
      <w:r w:rsidRPr="007D3523">
        <w:rPr>
          <w:rStyle w:val="21"/>
          <w:rFonts w:eastAsiaTheme="minorEastAsia"/>
          <w:sz w:val="28"/>
          <w:szCs w:val="28"/>
          <w:lang w:val="ru-RU"/>
        </w:rPr>
        <w:t>Головокружение</w:t>
      </w:r>
      <w:bookmarkEnd w:id="41"/>
      <w:r w:rsidRPr="007D3523">
        <w:rPr>
          <w:rStyle w:val="21"/>
          <w:rFonts w:eastAsiaTheme="minorEastAsia"/>
          <w:sz w:val="28"/>
          <w:szCs w:val="28"/>
          <w:lang w:val="ru-RU"/>
        </w:rPr>
        <w:t xml:space="preserve">, </w:t>
      </w:r>
      <w:bookmarkStart w:id="42" w:name="_Hlk147481788"/>
      <w:r w:rsidRPr="007D3523">
        <w:rPr>
          <w:rStyle w:val="21"/>
          <w:rFonts w:eastAsiaTheme="minorEastAsia"/>
          <w:sz w:val="28"/>
          <w:szCs w:val="28"/>
          <w:lang w:val="ru-RU"/>
        </w:rPr>
        <w:t>Головная боль</w:t>
      </w:r>
      <w:bookmarkEnd w:id="42"/>
      <w:r w:rsidRPr="007D3523">
        <w:rPr>
          <w:rStyle w:val="21"/>
          <w:rFonts w:eastAsiaTheme="minorEastAsia"/>
          <w:sz w:val="28"/>
          <w:szCs w:val="28"/>
          <w:lang w:val="ru-RU"/>
        </w:rPr>
        <w:t xml:space="preserve">, </w:t>
      </w:r>
      <w:bookmarkStart w:id="43" w:name="_Hlk147482093"/>
      <w:r w:rsidRPr="007D3523">
        <w:rPr>
          <w:rStyle w:val="21"/>
          <w:rFonts w:eastAsiaTheme="minorEastAsia"/>
          <w:sz w:val="28"/>
          <w:szCs w:val="28"/>
          <w:lang w:val="ru-RU"/>
        </w:rPr>
        <w:t>Гипертония</w:t>
      </w:r>
      <w:bookmarkEnd w:id="43"/>
      <w:r w:rsidRPr="007D3523">
        <w:rPr>
          <w:rStyle w:val="21"/>
          <w:rFonts w:eastAsiaTheme="minorEastAsia"/>
          <w:sz w:val="28"/>
          <w:szCs w:val="28"/>
          <w:lang w:val="ru-RU"/>
        </w:rPr>
        <w:t xml:space="preserve">, </w:t>
      </w:r>
      <w:bookmarkStart w:id="44" w:name="_Hlk147481793"/>
      <w:r w:rsidRPr="007D3523">
        <w:rPr>
          <w:rStyle w:val="21"/>
          <w:rFonts w:eastAsiaTheme="minorEastAsia"/>
          <w:sz w:val="28"/>
          <w:szCs w:val="28"/>
          <w:lang w:val="ru-RU"/>
        </w:rPr>
        <w:t>Парестезия</w:t>
      </w:r>
      <w:bookmarkEnd w:id="44"/>
      <w:r w:rsidRPr="007D3523">
        <w:rPr>
          <w:rStyle w:val="21"/>
          <w:rFonts w:eastAsiaTheme="minorEastAsia"/>
          <w:sz w:val="28"/>
          <w:szCs w:val="28"/>
          <w:lang w:val="ru-RU"/>
        </w:rPr>
        <w:t xml:space="preserve">, </w:t>
      </w:r>
      <w:bookmarkStart w:id="45" w:name="_Hlk147482097"/>
      <w:r w:rsidRPr="007D3523">
        <w:rPr>
          <w:rStyle w:val="21"/>
          <w:rFonts w:eastAsiaTheme="minorEastAsia"/>
          <w:sz w:val="28"/>
          <w:szCs w:val="28"/>
          <w:lang w:val="ru-RU"/>
        </w:rPr>
        <w:t>Сонливость</w:t>
      </w:r>
      <w:bookmarkEnd w:id="45"/>
      <w:r w:rsidRPr="007D3523">
        <w:rPr>
          <w:rStyle w:val="21"/>
          <w:rFonts w:eastAsiaTheme="minorEastAsia"/>
          <w:sz w:val="28"/>
          <w:szCs w:val="28"/>
          <w:lang w:val="ru-RU"/>
        </w:rPr>
        <w:t xml:space="preserve">, </w:t>
      </w:r>
      <w:bookmarkStart w:id="46" w:name="_Hlk147481799"/>
      <w:r w:rsidRPr="007D3523">
        <w:rPr>
          <w:rStyle w:val="21"/>
          <w:rFonts w:eastAsiaTheme="minorEastAsia"/>
          <w:sz w:val="28"/>
          <w:szCs w:val="28"/>
          <w:lang w:val="ru-RU"/>
        </w:rPr>
        <w:t>Тремор</w:t>
      </w:r>
      <w:bookmarkEnd w:id="46"/>
    </w:p>
    <w:p w14:paraId="049E8541" w14:textId="77777777" w:rsidR="00577512" w:rsidRPr="007D3523" w:rsidRDefault="00577512" w:rsidP="00577512">
      <w:pPr>
        <w:spacing w:after="0" w:line="240" w:lineRule="auto"/>
        <w:jc w:val="both"/>
        <w:rPr>
          <w:rStyle w:val="21"/>
          <w:rFonts w:eastAsiaTheme="minorEastAsia"/>
          <w:sz w:val="28"/>
          <w:szCs w:val="28"/>
          <w:lang w:val="ru-RU"/>
        </w:rPr>
      </w:pPr>
      <w:r w:rsidRPr="007D3523">
        <w:rPr>
          <w:rStyle w:val="21"/>
          <w:rFonts w:eastAsiaTheme="minorEastAsia"/>
          <w:sz w:val="28"/>
          <w:szCs w:val="28"/>
          <w:lang w:val="ru-RU"/>
        </w:rPr>
        <w:t xml:space="preserve">- </w:t>
      </w:r>
      <w:bookmarkStart w:id="47" w:name="_Hlk147481806"/>
      <w:r w:rsidRPr="007D3523">
        <w:rPr>
          <w:rStyle w:val="21"/>
          <w:rFonts w:eastAsiaTheme="minorEastAsia"/>
          <w:sz w:val="28"/>
          <w:szCs w:val="28"/>
          <w:lang w:val="ru-RU"/>
        </w:rPr>
        <w:t>Тахикардия</w:t>
      </w:r>
      <w:bookmarkEnd w:id="47"/>
    </w:p>
    <w:p w14:paraId="506AC89B" w14:textId="77777777" w:rsidR="00577512" w:rsidRPr="007D3523" w:rsidRDefault="00577512" w:rsidP="00577512">
      <w:pPr>
        <w:spacing w:after="0" w:line="240" w:lineRule="auto"/>
        <w:jc w:val="both"/>
        <w:rPr>
          <w:rFonts w:ascii="Times New Roman" w:eastAsia="Times New Roman" w:hAnsi="Times New Roman"/>
          <w:sz w:val="28"/>
          <w:szCs w:val="28"/>
        </w:rPr>
      </w:pPr>
      <w:r w:rsidRPr="007D3523">
        <w:rPr>
          <w:rStyle w:val="21"/>
          <w:rFonts w:eastAsiaTheme="minorEastAsia"/>
          <w:sz w:val="28"/>
          <w:szCs w:val="28"/>
          <w:lang w:val="ru-RU"/>
        </w:rPr>
        <w:t xml:space="preserve">- </w:t>
      </w:r>
      <w:bookmarkStart w:id="48" w:name="_Hlk147481813"/>
      <w:r w:rsidRPr="007D3523">
        <w:rPr>
          <w:rStyle w:val="21"/>
          <w:rFonts w:eastAsiaTheme="minorEastAsia"/>
          <w:sz w:val="28"/>
          <w:szCs w:val="28"/>
          <w:lang w:val="ru-RU"/>
        </w:rPr>
        <w:t>Гипертензия</w:t>
      </w:r>
      <w:bookmarkEnd w:id="48"/>
      <w:r w:rsidRPr="007D3523">
        <w:rPr>
          <w:rStyle w:val="21"/>
          <w:rFonts w:eastAsiaTheme="minorEastAsia"/>
          <w:sz w:val="28"/>
          <w:szCs w:val="28"/>
          <w:lang w:val="ru-RU"/>
        </w:rPr>
        <w:t xml:space="preserve">, </w:t>
      </w:r>
      <w:bookmarkStart w:id="49" w:name="_Hlk147481819"/>
      <w:r w:rsidRPr="007D3523">
        <w:rPr>
          <w:rStyle w:val="21"/>
          <w:rFonts w:eastAsiaTheme="minorEastAsia"/>
          <w:sz w:val="28"/>
          <w:szCs w:val="28"/>
          <w:lang w:val="ru-RU"/>
        </w:rPr>
        <w:t>Гипотензия</w:t>
      </w:r>
      <w:bookmarkEnd w:id="49"/>
      <w:r w:rsidRPr="007D3523">
        <w:rPr>
          <w:rStyle w:val="21"/>
          <w:rFonts w:eastAsiaTheme="minorEastAsia"/>
          <w:sz w:val="28"/>
          <w:szCs w:val="28"/>
          <w:lang w:val="ru-RU"/>
        </w:rPr>
        <w:t xml:space="preserve">, </w:t>
      </w:r>
      <w:bookmarkStart w:id="50" w:name="_Hlk147482114"/>
      <w:proofErr w:type="spellStart"/>
      <w:r w:rsidRPr="007D3523">
        <w:rPr>
          <w:rFonts w:ascii="Times New Roman" w:eastAsia="Times New Roman" w:hAnsi="Times New Roman"/>
          <w:sz w:val="28"/>
          <w:szCs w:val="28"/>
        </w:rPr>
        <w:t>Вазодилатация</w:t>
      </w:r>
      <w:bookmarkEnd w:id="50"/>
      <w:proofErr w:type="spellEnd"/>
    </w:p>
    <w:p w14:paraId="2B9ED2C7" w14:textId="77777777" w:rsidR="00577512" w:rsidRPr="007D3523" w:rsidRDefault="00577512" w:rsidP="00577512">
      <w:pPr>
        <w:spacing w:after="0" w:line="240" w:lineRule="auto"/>
        <w:jc w:val="both"/>
        <w:rPr>
          <w:rStyle w:val="21"/>
          <w:rFonts w:eastAsiaTheme="minorEastAsia"/>
          <w:sz w:val="28"/>
          <w:szCs w:val="28"/>
          <w:lang w:val="ru-RU"/>
        </w:rPr>
      </w:pPr>
      <w:r w:rsidRPr="007D3523">
        <w:rPr>
          <w:rFonts w:ascii="Times New Roman" w:eastAsia="Times New Roman" w:hAnsi="Times New Roman"/>
          <w:sz w:val="28"/>
          <w:szCs w:val="28"/>
        </w:rPr>
        <w:t xml:space="preserve">- </w:t>
      </w:r>
      <w:bookmarkStart w:id="51" w:name="_Hlk147481830"/>
      <w:r w:rsidRPr="007D3523">
        <w:rPr>
          <w:rFonts w:ascii="Times New Roman" w:eastAsia="Times New Roman" w:hAnsi="Times New Roman"/>
          <w:sz w:val="28"/>
          <w:szCs w:val="28"/>
        </w:rPr>
        <w:t>Кашель</w:t>
      </w:r>
      <w:bookmarkEnd w:id="51"/>
      <w:r w:rsidRPr="007D3523">
        <w:rPr>
          <w:rFonts w:ascii="Times New Roman" w:eastAsia="Times New Roman" w:hAnsi="Times New Roman"/>
          <w:sz w:val="28"/>
          <w:szCs w:val="28"/>
        </w:rPr>
        <w:t xml:space="preserve">, </w:t>
      </w:r>
      <w:bookmarkStart w:id="52" w:name="_Hlk147481835"/>
      <w:r w:rsidRPr="007D3523">
        <w:rPr>
          <w:rFonts w:ascii="Times New Roman" w:eastAsia="Times New Roman" w:hAnsi="Times New Roman"/>
          <w:sz w:val="28"/>
          <w:szCs w:val="28"/>
        </w:rPr>
        <w:t>Диспноэ</w:t>
      </w:r>
      <w:bookmarkEnd w:id="52"/>
      <w:r w:rsidRPr="007D3523">
        <w:rPr>
          <w:rFonts w:ascii="Times New Roman" w:eastAsia="Times New Roman" w:hAnsi="Times New Roman"/>
          <w:sz w:val="28"/>
          <w:szCs w:val="28"/>
        </w:rPr>
        <w:t xml:space="preserve">, </w:t>
      </w:r>
      <w:bookmarkStart w:id="53" w:name="_Hlk147481849"/>
      <w:r w:rsidRPr="007D3523">
        <w:rPr>
          <w:rStyle w:val="21"/>
          <w:rFonts w:eastAsiaTheme="minorEastAsia"/>
          <w:sz w:val="28"/>
          <w:szCs w:val="28"/>
          <w:lang w:val="ru-RU"/>
        </w:rPr>
        <w:t>Плевральный выпот</w:t>
      </w:r>
      <w:bookmarkEnd w:id="53"/>
    </w:p>
    <w:p w14:paraId="0708E86D" w14:textId="77777777" w:rsidR="00577512" w:rsidRPr="007D3523" w:rsidRDefault="00577512" w:rsidP="00577512">
      <w:pPr>
        <w:spacing w:after="0" w:line="240" w:lineRule="auto"/>
        <w:jc w:val="both"/>
        <w:rPr>
          <w:rFonts w:ascii="Times New Roman" w:eastAsia="Times New Roman" w:hAnsi="Times New Roman"/>
          <w:sz w:val="28"/>
          <w:szCs w:val="28"/>
        </w:rPr>
      </w:pPr>
      <w:r w:rsidRPr="007D3523">
        <w:rPr>
          <w:rStyle w:val="21"/>
          <w:rFonts w:eastAsiaTheme="minorEastAsia"/>
          <w:sz w:val="28"/>
          <w:szCs w:val="28"/>
          <w:lang w:val="ru-RU"/>
        </w:rPr>
        <w:t xml:space="preserve">- </w:t>
      </w:r>
      <w:bookmarkStart w:id="54" w:name="_Hlk147481863"/>
      <w:r w:rsidRPr="007D3523">
        <w:rPr>
          <w:rFonts w:ascii="Times New Roman" w:eastAsia="Times New Roman" w:hAnsi="Times New Roman"/>
          <w:sz w:val="28"/>
          <w:szCs w:val="28"/>
        </w:rPr>
        <w:t>Боль в животе</w:t>
      </w:r>
      <w:bookmarkEnd w:id="54"/>
      <w:r w:rsidRPr="007D3523">
        <w:rPr>
          <w:rFonts w:ascii="Times New Roman" w:eastAsia="Times New Roman" w:hAnsi="Times New Roman"/>
          <w:sz w:val="28"/>
          <w:szCs w:val="28"/>
        </w:rPr>
        <w:t xml:space="preserve">, </w:t>
      </w:r>
      <w:bookmarkStart w:id="55" w:name="_Hlk147481869"/>
      <w:r w:rsidRPr="007D3523">
        <w:rPr>
          <w:rFonts w:ascii="Times New Roman" w:eastAsia="Times New Roman" w:hAnsi="Times New Roman"/>
          <w:sz w:val="28"/>
          <w:szCs w:val="28"/>
        </w:rPr>
        <w:t>Запор</w:t>
      </w:r>
      <w:bookmarkEnd w:id="55"/>
      <w:r w:rsidRPr="007D3523">
        <w:rPr>
          <w:rFonts w:ascii="Times New Roman" w:eastAsia="Times New Roman" w:hAnsi="Times New Roman"/>
          <w:sz w:val="28"/>
          <w:szCs w:val="28"/>
        </w:rPr>
        <w:t xml:space="preserve">, </w:t>
      </w:r>
      <w:bookmarkStart w:id="56" w:name="_Hlk147481883"/>
      <w:r w:rsidRPr="007D3523">
        <w:rPr>
          <w:rFonts w:ascii="Times New Roman" w:eastAsia="Times New Roman" w:hAnsi="Times New Roman"/>
          <w:sz w:val="28"/>
          <w:szCs w:val="28"/>
        </w:rPr>
        <w:t>Повышение аппетита</w:t>
      </w:r>
      <w:bookmarkEnd w:id="56"/>
      <w:r w:rsidRPr="007D3523">
        <w:rPr>
          <w:rFonts w:ascii="Times New Roman" w:eastAsia="Times New Roman" w:hAnsi="Times New Roman"/>
          <w:sz w:val="28"/>
          <w:szCs w:val="28"/>
        </w:rPr>
        <w:t xml:space="preserve">, </w:t>
      </w:r>
      <w:bookmarkStart w:id="57" w:name="_Hlk147481888"/>
      <w:r w:rsidRPr="007D3523">
        <w:rPr>
          <w:rFonts w:ascii="Times New Roman" w:eastAsia="Times New Roman" w:hAnsi="Times New Roman"/>
          <w:sz w:val="28"/>
          <w:szCs w:val="28"/>
        </w:rPr>
        <w:t>Диарея</w:t>
      </w:r>
      <w:bookmarkEnd w:id="57"/>
      <w:r w:rsidRPr="007D3523">
        <w:rPr>
          <w:rFonts w:ascii="Times New Roman" w:eastAsia="Times New Roman" w:hAnsi="Times New Roman"/>
          <w:sz w:val="28"/>
          <w:szCs w:val="28"/>
        </w:rPr>
        <w:t xml:space="preserve">, </w:t>
      </w:r>
      <w:bookmarkStart w:id="58" w:name="_Hlk147481893"/>
      <w:r w:rsidRPr="007D3523">
        <w:rPr>
          <w:rFonts w:ascii="Times New Roman" w:eastAsia="Times New Roman" w:hAnsi="Times New Roman"/>
          <w:sz w:val="28"/>
          <w:szCs w:val="28"/>
        </w:rPr>
        <w:t>Диспепсия</w:t>
      </w:r>
      <w:bookmarkEnd w:id="58"/>
      <w:r w:rsidRPr="007D3523">
        <w:rPr>
          <w:rFonts w:ascii="Times New Roman" w:eastAsia="Times New Roman" w:hAnsi="Times New Roman"/>
          <w:sz w:val="28"/>
          <w:szCs w:val="28"/>
        </w:rPr>
        <w:t xml:space="preserve">, </w:t>
      </w:r>
      <w:bookmarkStart w:id="59" w:name="_Hlk147481900"/>
      <w:r w:rsidRPr="007D3523">
        <w:rPr>
          <w:rFonts w:ascii="Times New Roman" w:eastAsia="Times New Roman" w:hAnsi="Times New Roman"/>
          <w:sz w:val="28"/>
          <w:szCs w:val="28"/>
        </w:rPr>
        <w:t>Метеоризм</w:t>
      </w:r>
      <w:bookmarkEnd w:id="59"/>
      <w:r w:rsidRPr="007D3523">
        <w:rPr>
          <w:rFonts w:ascii="Times New Roman" w:eastAsia="Times New Roman" w:hAnsi="Times New Roman"/>
          <w:sz w:val="28"/>
          <w:szCs w:val="28"/>
        </w:rPr>
        <w:t xml:space="preserve">, </w:t>
      </w:r>
      <w:bookmarkStart w:id="60" w:name="_Hlk147481908"/>
      <w:r w:rsidRPr="007D3523">
        <w:rPr>
          <w:rFonts w:ascii="Times New Roman" w:eastAsia="Times New Roman" w:hAnsi="Times New Roman"/>
          <w:sz w:val="28"/>
          <w:szCs w:val="28"/>
        </w:rPr>
        <w:t>Тошнота</w:t>
      </w:r>
      <w:bookmarkEnd w:id="60"/>
      <w:r w:rsidRPr="007D3523">
        <w:rPr>
          <w:rFonts w:ascii="Times New Roman" w:eastAsia="Times New Roman" w:hAnsi="Times New Roman"/>
          <w:sz w:val="28"/>
          <w:szCs w:val="28"/>
        </w:rPr>
        <w:t xml:space="preserve">, </w:t>
      </w:r>
      <w:bookmarkStart w:id="61" w:name="_Hlk147481913"/>
      <w:r w:rsidRPr="007D3523">
        <w:rPr>
          <w:rFonts w:ascii="Times New Roman" w:eastAsia="Times New Roman" w:hAnsi="Times New Roman"/>
          <w:sz w:val="28"/>
          <w:szCs w:val="28"/>
        </w:rPr>
        <w:t>Рвота</w:t>
      </w:r>
    </w:p>
    <w:bookmarkEnd w:id="61"/>
    <w:p w14:paraId="7BC93FB0" w14:textId="77777777" w:rsidR="00577512" w:rsidRPr="007D3523" w:rsidRDefault="00577512" w:rsidP="00577512">
      <w:pPr>
        <w:spacing w:after="0" w:line="240" w:lineRule="auto"/>
        <w:jc w:val="both"/>
        <w:rPr>
          <w:rStyle w:val="21"/>
          <w:rFonts w:eastAsiaTheme="minorEastAsia"/>
          <w:sz w:val="28"/>
          <w:szCs w:val="28"/>
          <w:lang w:val="ru-RU"/>
        </w:rPr>
      </w:pPr>
      <w:r w:rsidRPr="007D3523">
        <w:rPr>
          <w:rFonts w:ascii="Times New Roman" w:hAnsi="Times New Roman"/>
          <w:sz w:val="28"/>
          <w:szCs w:val="28"/>
        </w:rPr>
        <w:t xml:space="preserve">- </w:t>
      </w:r>
      <w:bookmarkStart w:id="62" w:name="_Hlk147482381"/>
      <w:r w:rsidRPr="007D3523">
        <w:rPr>
          <w:rStyle w:val="21"/>
          <w:rFonts w:eastAsiaTheme="minorEastAsia"/>
          <w:sz w:val="28"/>
          <w:szCs w:val="28"/>
          <w:lang w:val="ru-RU"/>
        </w:rPr>
        <w:t>Повышение уровня лактатдегидрогеназы</w:t>
      </w:r>
      <w:bookmarkEnd w:id="62"/>
      <w:r w:rsidRPr="007D3523">
        <w:rPr>
          <w:rStyle w:val="21"/>
          <w:rFonts w:eastAsiaTheme="minorEastAsia"/>
          <w:sz w:val="28"/>
          <w:szCs w:val="28"/>
          <w:lang w:val="ru-RU"/>
        </w:rPr>
        <w:t xml:space="preserve">, </w:t>
      </w:r>
      <w:bookmarkStart w:id="63" w:name="_Hlk147481925"/>
      <w:r w:rsidRPr="007D3523">
        <w:rPr>
          <w:rStyle w:val="21"/>
          <w:rFonts w:eastAsiaTheme="minorEastAsia"/>
          <w:sz w:val="28"/>
          <w:szCs w:val="28"/>
          <w:lang w:val="ru-RU"/>
        </w:rPr>
        <w:t>Повышение активности печеночных ферментов</w:t>
      </w:r>
      <w:bookmarkEnd w:id="63"/>
      <w:r w:rsidRPr="007D3523">
        <w:rPr>
          <w:rStyle w:val="21"/>
          <w:rFonts w:eastAsiaTheme="minorEastAsia"/>
          <w:sz w:val="28"/>
          <w:szCs w:val="28"/>
          <w:lang w:val="ru-RU"/>
        </w:rPr>
        <w:t xml:space="preserve">, </w:t>
      </w:r>
      <w:bookmarkStart w:id="64" w:name="_Hlk147481938"/>
      <w:proofErr w:type="spellStart"/>
      <w:r w:rsidRPr="007D3523">
        <w:rPr>
          <w:rStyle w:val="21"/>
          <w:rFonts w:eastAsiaTheme="minorEastAsia"/>
          <w:sz w:val="28"/>
          <w:szCs w:val="28"/>
          <w:lang w:val="ru-RU"/>
        </w:rPr>
        <w:t>Гипербилирубинемия</w:t>
      </w:r>
      <w:bookmarkEnd w:id="64"/>
      <w:proofErr w:type="spellEnd"/>
    </w:p>
    <w:p w14:paraId="729D3593" w14:textId="77777777" w:rsidR="00577512" w:rsidRPr="007D3523" w:rsidRDefault="00577512" w:rsidP="00577512">
      <w:pPr>
        <w:spacing w:after="0" w:line="240" w:lineRule="auto"/>
        <w:jc w:val="both"/>
        <w:rPr>
          <w:rStyle w:val="21"/>
          <w:rFonts w:eastAsiaTheme="minorEastAsia"/>
          <w:sz w:val="28"/>
          <w:szCs w:val="28"/>
          <w:lang w:val="ru-RU"/>
        </w:rPr>
      </w:pPr>
      <w:r w:rsidRPr="007D3523">
        <w:rPr>
          <w:rStyle w:val="21"/>
          <w:rFonts w:eastAsiaTheme="minorEastAsia"/>
          <w:sz w:val="28"/>
          <w:szCs w:val="28"/>
          <w:lang w:val="ru-RU"/>
        </w:rPr>
        <w:t xml:space="preserve">- </w:t>
      </w:r>
      <w:bookmarkStart w:id="65" w:name="_Hlk147482204"/>
      <w:proofErr w:type="spellStart"/>
      <w:r w:rsidRPr="007D3523">
        <w:rPr>
          <w:rFonts w:ascii="Times New Roman" w:eastAsia="Times New Roman" w:hAnsi="Times New Roman"/>
          <w:sz w:val="28"/>
          <w:szCs w:val="28"/>
        </w:rPr>
        <w:t>Aкне</w:t>
      </w:r>
      <w:bookmarkEnd w:id="65"/>
      <w:proofErr w:type="spellEnd"/>
      <w:r w:rsidRPr="007D3523">
        <w:rPr>
          <w:rFonts w:ascii="Times New Roman" w:eastAsia="Times New Roman" w:hAnsi="Times New Roman"/>
          <w:sz w:val="28"/>
          <w:szCs w:val="28"/>
        </w:rPr>
        <w:t xml:space="preserve">, </w:t>
      </w:r>
      <w:bookmarkStart w:id="66" w:name="_Hlk147481945"/>
      <w:r w:rsidRPr="007D3523">
        <w:rPr>
          <w:rFonts w:ascii="Times New Roman" w:eastAsia="Times New Roman" w:hAnsi="Times New Roman"/>
          <w:sz w:val="28"/>
          <w:szCs w:val="28"/>
        </w:rPr>
        <w:t>Сыпь</w:t>
      </w:r>
      <w:bookmarkEnd w:id="66"/>
      <w:r w:rsidRPr="007D3523">
        <w:rPr>
          <w:rFonts w:ascii="Times New Roman" w:eastAsia="Times New Roman" w:hAnsi="Times New Roman"/>
          <w:sz w:val="28"/>
          <w:szCs w:val="28"/>
        </w:rPr>
        <w:t xml:space="preserve">, </w:t>
      </w:r>
      <w:bookmarkStart w:id="67" w:name="_Hlk147482219"/>
      <w:r w:rsidRPr="007D3523">
        <w:rPr>
          <w:rStyle w:val="21"/>
          <w:rFonts w:eastAsiaTheme="minorEastAsia"/>
          <w:sz w:val="28"/>
          <w:szCs w:val="28"/>
          <w:lang w:val="ru-RU"/>
        </w:rPr>
        <w:t>Гипертрофия кожи</w:t>
      </w:r>
      <w:bookmarkEnd w:id="67"/>
    </w:p>
    <w:p w14:paraId="141D4550" w14:textId="77777777" w:rsidR="00577512" w:rsidRPr="007D3523" w:rsidRDefault="00577512" w:rsidP="00577512">
      <w:pPr>
        <w:spacing w:after="0" w:line="240" w:lineRule="auto"/>
        <w:jc w:val="both"/>
        <w:rPr>
          <w:rFonts w:ascii="Times New Roman" w:eastAsia="Times New Roman" w:hAnsi="Times New Roman"/>
          <w:sz w:val="28"/>
          <w:szCs w:val="28"/>
        </w:rPr>
      </w:pPr>
      <w:r w:rsidRPr="007D3523">
        <w:rPr>
          <w:rStyle w:val="21"/>
          <w:rFonts w:eastAsiaTheme="minorEastAsia"/>
          <w:sz w:val="28"/>
          <w:szCs w:val="28"/>
          <w:lang w:val="ru-RU"/>
        </w:rPr>
        <w:t xml:space="preserve">- </w:t>
      </w:r>
      <w:bookmarkStart w:id="68" w:name="_Hlk147482226"/>
      <w:r w:rsidRPr="007D3523">
        <w:rPr>
          <w:rStyle w:val="21"/>
          <w:rFonts w:eastAsiaTheme="minorEastAsia"/>
          <w:sz w:val="28"/>
          <w:szCs w:val="28"/>
          <w:lang w:val="ru-RU"/>
        </w:rPr>
        <w:t>Артралгия</w:t>
      </w:r>
      <w:bookmarkEnd w:id="68"/>
      <w:r w:rsidRPr="007D3523">
        <w:rPr>
          <w:rStyle w:val="21"/>
          <w:rFonts w:eastAsiaTheme="minorEastAsia"/>
          <w:sz w:val="28"/>
          <w:szCs w:val="28"/>
          <w:lang w:val="ru-RU"/>
        </w:rPr>
        <w:t xml:space="preserve">, </w:t>
      </w:r>
      <w:bookmarkStart w:id="69" w:name="_Hlk147482233"/>
      <w:r w:rsidRPr="007D3523">
        <w:rPr>
          <w:rFonts w:ascii="Times New Roman" w:eastAsia="Times New Roman" w:hAnsi="Times New Roman"/>
          <w:sz w:val="28"/>
          <w:szCs w:val="28"/>
        </w:rPr>
        <w:t>Мышечная слабость</w:t>
      </w:r>
      <w:bookmarkEnd w:id="69"/>
    </w:p>
    <w:p w14:paraId="41F8B9BF" w14:textId="77777777" w:rsidR="00577512" w:rsidRPr="007D3523" w:rsidRDefault="00577512" w:rsidP="00577512">
      <w:pPr>
        <w:spacing w:after="0" w:line="240" w:lineRule="auto"/>
        <w:jc w:val="both"/>
        <w:rPr>
          <w:rStyle w:val="21"/>
          <w:rFonts w:eastAsiaTheme="minorEastAsia"/>
          <w:sz w:val="28"/>
          <w:szCs w:val="28"/>
          <w:lang w:val="ru-RU"/>
        </w:rPr>
      </w:pPr>
      <w:r w:rsidRPr="007D3523">
        <w:rPr>
          <w:rFonts w:ascii="Times New Roman" w:eastAsia="Times New Roman" w:hAnsi="Times New Roman"/>
          <w:sz w:val="28"/>
          <w:szCs w:val="28"/>
        </w:rPr>
        <w:t xml:space="preserve">- </w:t>
      </w:r>
      <w:bookmarkStart w:id="70" w:name="_Hlk147481952"/>
      <w:r w:rsidRPr="007D3523">
        <w:rPr>
          <w:rStyle w:val="21"/>
          <w:rFonts w:eastAsiaTheme="minorEastAsia"/>
          <w:sz w:val="28"/>
          <w:szCs w:val="28"/>
          <w:lang w:val="ru-RU"/>
        </w:rPr>
        <w:t>Повышение уровня креатинина в крови</w:t>
      </w:r>
      <w:bookmarkEnd w:id="70"/>
      <w:r w:rsidRPr="007D3523">
        <w:rPr>
          <w:rStyle w:val="21"/>
          <w:rFonts w:eastAsiaTheme="minorEastAsia"/>
          <w:sz w:val="28"/>
          <w:szCs w:val="28"/>
          <w:lang w:val="ru-RU"/>
        </w:rPr>
        <w:t xml:space="preserve">, Повышение уровня мочевины в крови, </w:t>
      </w:r>
      <w:bookmarkStart w:id="71" w:name="_Hlk147481968"/>
      <w:r w:rsidRPr="007D3523">
        <w:rPr>
          <w:rStyle w:val="21"/>
          <w:rFonts w:eastAsiaTheme="minorEastAsia"/>
          <w:sz w:val="28"/>
          <w:szCs w:val="28"/>
          <w:lang w:val="ru-RU"/>
        </w:rPr>
        <w:t>Нарушение функции почек</w:t>
      </w:r>
      <w:bookmarkEnd w:id="71"/>
    </w:p>
    <w:p w14:paraId="7DFAAA40" w14:textId="77777777" w:rsidR="00577512" w:rsidRPr="007D3523" w:rsidRDefault="00577512" w:rsidP="00577512">
      <w:pPr>
        <w:spacing w:after="0" w:line="240" w:lineRule="auto"/>
        <w:jc w:val="both"/>
        <w:rPr>
          <w:rFonts w:ascii="Times New Roman" w:hAnsi="Times New Roman"/>
          <w:sz w:val="28"/>
          <w:szCs w:val="28"/>
        </w:rPr>
      </w:pPr>
      <w:r w:rsidRPr="007D3523">
        <w:rPr>
          <w:rStyle w:val="21"/>
          <w:rFonts w:eastAsiaTheme="minorEastAsia"/>
          <w:sz w:val="28"/>
          <w:szCs w:val="28"/>
          <w:lang w:val="ru-RU"/>
        </w:rPr>
        <w:t xml:space="preserve">- </w:t>
      </w:r>
      <w:bookmarkStart w:id="72" w:name="_Hlk147481974"/>
      <w:r w:rsidRPr="007D3523">
        <w:rPr>
          <w:rFonts w:ascii="Times New Roman" w:eastAsia="Times New Roman" w:hAnsi="Times New Roman"/>
          <w:sz w:val="28"/>
          <w:szCs w:val="28"/>
        </w:rPr>
        <w:t>Астения</w:t>
      </w:r>
      <w:bookmarkEnd w:id="72"/>
      <w:r w:rsidRPr="007D3523">
        <w:rPr>
          <w:rFonts w:ascii="Times New Roman" w:eastAsia="Times New Roman" w:hAnsi="Times New Roman"/>
          <w:sz w:val="28"/>
          <w:szCs w:val="28"/>
        </w:rPr>
        <w:t xml:space="preserve">, </w:t>
      </w:r>
      <w:bookmarkStart w:id="73" w:name="_Hlk147481979"/>
      <w:r w:rsidRPr="007D3523">
        <w:rPr>
          <w:rStyle w:val="21"/>
          <w:rFonts w:eastAsiaTheme="minorEastAsia"/>
          <w:sz w:val="28"/>
          <w:szCs w:val="28"/>
          <w:lang w:val="ru-RU"/>
        </w:rPr>
        <w:t>Озноб</w:t>
      </w:r>
      <w:bookmarkEnd w:id="73"/>
      <w:r w:rsidRPr="007D3523">
        <w:rPr>
          <w:rStyle w:val="21"/>
          <w:rFonts w:eastAsiaTheme="minorEastAsia"/>
          <w:sz w:val="28"/>
          <w:szCs w:val="28"/>
          <w:lang w:val="ru-RU"/>
        </w:rPr>
        <w:t xml:space="preserve">, </w:t>
      </w:r>
      <w:bookmarkStart w:id="74" w:name="_Hlk147481983"/>
      <w:r w:rsidRPr="007D3523">
        <w:rPr>
          <w:rFonts w:ascii="Times New Roman" w:eastAsia="Times New Roman" w:hAnsi="Times New Roman"/>
          <w:sz w:val="28"/>
          <w:szCs w:val="28"/>
        </w:rPr>
        <w:t>Отеки</w:t>
      </w:r>
      <w:bookmarkEnd w:id="74"/>
      <w:r w:rsidRPr="007D3523">
        <w:rPr>
          <w:rFonts w:ascii="Times New Roman" w:eastAsia="Times New Roman" w:hAnsi="Times New Roman"/>
          <w:sz w:val="28"/>
          <w:szCs w:val="28"/>
        </w:rPr>
        <w:t xml:space="preserve">, </w:t>
      </w:r>
      <w:bookmarkStart w:id="75" w:name="_Hlk147481988"/>
      <w:r w:rsidRPr="007D3523">
        <w:rPr>
          <w:rFonts w:ascii="Times New Roman" w:eastAsia="Times New Roman" w:hAnsi="Times New Roman"/>
          <w:sz w:val="28"/>
          <w:szCs w:val="28"/>
        </w:rPr>
        <w:t>Грыжа</w:t>
      </w:r>
      <w:bookmarkEnd w:id="75"/>
      <w:r w:rsidRPr="007D3523">
        <w:rPr>
          <w:rFonts w:ascii="Times New Roman" w:eastAsia="Times New Roman" w:hAnsi="Times New Roman"/>
          <w:sz w:val="28"/>
          <w:szCs w:val="28"/>
        </w:rPr>
        <w:t xml:space="preserve">, </w:t>
      </w:r>
      <w:bookmarkStart w:id="76" w:name="_Hlk147481994"/>
      <w:r w:rsidRPr="007D3523">
        <w:rPr>
          <w:rFonts w:ascii="Times New Roman" w:eastAsia="Times New Roman" w:hAnsi="Times New Roman"/>
          <w:sz w:val="28"/>
          <w:szCs w:val="28"/>
        </w:rPr>
        <w:t>Боль</w:t>
      </w:r>
      <w:bookmarkEnd w:id="76"/>
      <w:r w:rsidRPr="007D3523">
        <w:rPr>
          <w:rFonts w:ascii="Times New Roman" w:eastAsia="Times New Roman" w:hAnsi="Times New Roman"/>
          <w:sz w:val="28"/>
          <w:szCs w:val="28"/>
        </w:rPr>
        <w:t xml:space="preserve">, </w:t>
      </w:r>
      <w:bookmarkStart w:id="77" w:name="_Hlk147481998"/>
      <w:r w:rsidRPr="007D3523">
        <w:rPr>
          <w:rStyle w:val="21"/>
          <w:rFonts w:eastAsiaTheme="minorEastAsia"/>
          <w:sz w:val="28"/>
          <w:szCs w:val="28"/>
          <w:lang w:val="ru-RU"/>
        </w:rPr>
        <w:t>Лихорадка</w:t>
      </w:r>
      <w:bookmarkEnd w:id="77"/>
    </w:p>
    <w:p w14:paraId="14625F99" w14:textId="77777777" w:rsidR="00577512" w:rsidRPr="007D3523" w:rsidRDefault="00577512" w:rsidP="00577512">
      <w:pPr>
        <w:spacing w:after="0" w:line="240" w:lineRule="auto"/>
        <w:jc w:val="both"/>
        <w:rPr>
          <w:rFonts w:ascii="Times New Roman" w:hAnsi="Times New Roman"/>
          <w:i/>
          <w:iCs/>
          <w:sz w:val="28"/>
          <w:szCs w:val="28"/>
        </w:rPr>
      </w:pPr>
      <w:r w:rsidRPr="007D3523">
        <w:rPr>
          <w:rFonts w:ascii="Times New Roman" w:hAnsi="Times New Roman"/>
          <w:i/>
          <w:iCs/>
          <w:sz w:val="28"/>
          <w:szCs w:val="28"/>
        </w:rPr>
        <w:t>Часто</w:t>
      </w:r>
    </w:p>
    <w:p w14:paraId="1CFA3E49" w14:textId="77777777" w:rsidR="00577512" w:rsidRPr="007D3523" w:rsidRDefault="00577512" w:rsidP="00577512">
      <w:pPr>
        <w:spacing w:after="0" w:line="240" w:lineRule="auto"/>
        <w:jc w:val="both"/>
        <w:rPr>
          <w:rFonts w:ascii="Times New Roman" w:eastAsia="Times New Roman" w:hAnsi="Times New Roman"/>
          <w:sz w:val="28"/>
          <w:szCs w:val="28"/>
        </w:rPr>
      </w:pPr>
      <w:r w:rsidRPr="007D3523">
        <w:rPr>
          <w:rFonts w:ascii="Times New Roman" w:hAnsi="Times New Roman"/>
          <w:sz w:val="28"/>
          <w:szCs w:val="28"/>
        </w:rPr>
        <w:t xml:space="preserve">- </w:t>
      </w:r>
      <w:bookmarkStart w:id="78" w:name="_Hlk147482017"/>
      <w:r w:rsidRPr="007D3523">
        <w:rPr>
          <w:rFonts w:ascii="Times New Roman" w:eastAsia="Times New Roman" w:hAnsi="Times New Roman"/>
          <w:sz w:val="28"/>
          <w:szCs w:val="28"/>
        </w:rPr>
        <w:t>Доброкачественные новообразования кожи</w:t>
      </w:r>
      <w:bookmarkEnd w:id="78"/>
      <w:r w:rsidRPr="007D3523">
        <w:rPr>
          <w:rFonts w:ascii="Times New Roman" w:eastAsia="Times New Roman" w:hAnsi="Times New Roman"/>
          <w:sz w:val="28"/>
          <w:szCs w:val="28"/>
        </w:rPr>
        <w:t xml:space="preserve">, </w:t>
      </w:r>
      <w:bookmarkStart w:id="79" w:name="_Hlk147482024"/>
      <w:r w:rsidRPr="007D3523">
        <w:rPr>
          <w:rFonts w:ascii="Times New Roman" w:eastAsia="Times New Roman" w:hAnsi="Times New Roman"/>
          <w:sz w:val="28"/>
          <w:szCs w:val="28"/>
        </w:rPr>
        <w:t>Неоплазма</w:t>
      </w:r>
      <w:bookmarkEnd w:id="79"/>
      <w:r w:rsidRPr="007D3523">
        <w:rPr>
          <w:rFonts w:ascii="Times New Roman" w:eastAsia="Times New Roman" w:hAnsi="Times New Roman"/>
          <w:sz w:val="28"/>
          <w:szCs w:val="28"/>
        </w:rPr>
        <w:t xml:space="preserve">, </w:t>
      </w:r>
      <w:bookmarkStart w:id="80" w:name="_Hlk147482305"/>
      <w:r w:rsidRPr="007D3523">
        <w:rPr>
          <w:rFonts w:ascii="Times New Roman" w:eastAsia="Times New Roman" w:hAnsi="Times New Roman"/>
          <w:sz w:val="28"/>
          <w:szCs w:val="28"/>
        </w:rPr>
        <w:t>Рак кожи</w:t>
      </w:r>
      <w:bookmarkEnd w:id="80"/>
    </w:p>
    <w:p w14:paraId="473437DB" w14:textId="77777777" w:rsidR="00577512" w:rsidRPr="007D3523" w:rsidRDefault="00577512" w:rsidP="00577512">
      <w:pPr>
        <w:spacing w:after="0" w:line="240" w:lineRule="auto"/>
        <w:jc w:val="both"/>
        <w:rPr>
          <w:rFonts w:ascii="Times New Roman" w:eastAsia="Times New Roman" w:hAnsi="Times New Roman"/>
          <w:sz w:val="28"/>
          <w:szCs w:val="28"/>
        </w:rPr>
      </w:pPr>
      <w:r w:rsidRPr="007D3523">
        <w:rPr>
          <w:rFonts w:ascii="Times New Roman" w:eastAsia="Times New Roman" w:hAnsi="Times New Roman"/>
          <w:sz w:val="28"/>
          <w:szCs w:val="28"/>
        </w:rPr>
        <w:t xml:space="preserve">- </w:t>
      </w:r>
      <w:proofErr w:type="spellStart"/>
      <w:r w:rsidRPr="007D3523">
        <w:rPr>
          <w:rFonts w:ascii="Times New Roman" w:eastAsia="Times New Roman" w:hAnsi="Times New Roman"/>
          <w:sz w:val="28"/>
          <w:szCs w:val="28"/>
        </w:rPr>
        <w:t>Псевдолимфома</w:t>
      </w:r>
      <w:proofErr w:type="spellEnd"/>
    </w:p>
    <w:p w14:paraId="394FB562" w14:textId="77777777" w:rsidR="00577512" w:rsidRPr="007D3523" w:rsidRDefault="00577512" w:rsidP="00577512">
      <w:pPr>
        <w:spacing w:after="0" w:line="240" w:lineRule="auto"/>
        <w:jc w:val="both"/>
        <w:rPr>
          <w:rStyle w:val="21"/>
          <w:rFonts w:eastAsiaTheme="minorEastAsia"/>
          <w:sz w:val="28"/>
          <w:szCs w:val="28"/>
          <w:lang w:val="ru-RU"/>
        </w:rPr>
      </w:pPr>
      <w:r w:rsidRPr="007D3523">
        <w:rPr>
          <w:rFonts w:ascii="Times New Roman" w:eastAsia="Times New Roman" w:hAnsi="Times New Roman"/>
          <w:sz w:val="28"/>
          <w:szCs w:val="28"/>
        </w:rPr>
        <w:t xml:space="preserve">- </w:t>
      </w:r>
      <w:bookmarkStart w:id="81" w:name="_Hlk147481731"/>
      <w:proofErr w:type="spellStart"/>
      <w:r w:rsidRPr="007D3523">
        <w:rPr>
          <w:rStyle w:val="21"/>
          <w:rFonts w:eastAsiaTheme="minorEastAsia"/>
          <w:sz w:val="28"/>
          <w:szCs w:val="28"/>
          <w:lang w:val="ru-RU"/>
        </w:rPr>
        <w:t>Гипокальциемия</w:t>
      </w:r>
      <w:bookmarkEnd w:id="81"/>
      <w:proofErr w:type="spellEnd"/>
      <w:r w:rsidRPr="007D3523">
        <w:rPr>
          <w:rStyle w:val="21"/>
          <w:rFonts w:eastAsiaTheme="minorEastAsia"/>
          <w:sz w:val="28"/>
          <w:szCs w:val="28"/>
          <w:lang w:val="ru-RU"/>
        </w:rPr>
        <w:t xml:space="preserve">, </w:t>
      </w:r>
      <w:bookmarkStart w:id="82" w:name="_Hlk147481748"/>
      <w:proofErr w:type="spellStart"/>
      <w:r w:rsidRPr="007D3523">
        <w:rPr>
          <w:rStyle w:val="21"/>
          <w:rFonts w:eastAsiaTheme="minorEastAsia"/>
          <w:sz w:val="28"/>
          <w:szCs w:val="28"/>
          <w:lang w:val="ru-RU"/>
        </w:rPr>
        <w:t>Гипофосфатемия</w:t>
      </w:r>
      <w:bookmarkEnd w:id="82"/>
      <w:proofErr w:type="spellEnd"/>
      <w:r w:rsidRPr="007D3523">
        <w:rPr>
          <w:rStyle w:val="21"/>
          <w:rFonts w:eastAsiaTheme="minorEastAsia"/>
          <w:sz w:val="28"/>
          <w:szCs w:val="28"/>
          <w:lang w:val="ru-RU"/>
        </w:rPr>
        <w:t xml:space="preserve">, </w:t>
      </w:r>
      <w:bookmarkStart w:id="83" w:name="_Hlk147482074"/>
      <w:r w:rsidRPr="007D3523">
        <w:rPr>
          <w:rFonts w:ascii="Times New Roman" w:eastAsia="Times New Roman" w:hAnsi="Times New Roman"/>
          <w:sz w:val="28"/>
          <w:szCs w:val="28"/>
        </w:rPr>
        <w:t>Потеря веса</w:t>
      </w:r>
      <w:bookmarkEnd w:id="83"/>
    </w:p>
    <w:p w14:paraId="41EE4EDD" w14:textId="77777777" w:rsidR="00577512" w:rsidRPr="007D3523" w:rsidRDefault="00577512" w:rsidP="00577512">
      <w:pPr>
        <w:spacing w:after="0" w:line="240" w:lineRule="auto"/>
        <w:jc w:val="both"/>
        <w:rPr>
          <w:rStyle w:val="21"/>
          <w:rFonts w:eastAsiaTheme="minorEastAsia"/>
          <w:sz w:val="28"/>
          <w:szCs w:val="28"/>
          <w:lang w:val="ru-RU"/>
        </w:rPr>
      </w:pPr>
      <w:r w:rsidRPr="007D3523">
        <w:rPr>
          <w:rStyle w:val="21"/>
          <w:rFonts w:eastAsiaTheme="minorEastAsia"/>
          <w:sz w:val="28"/>
          <w:szCs w:val="28"/>
          <w:lang w:val="ru-RU"/>
        </w:rPr>
        <w:t>- Нарушение мышления</w:t>
      </w:r>
    </w:p>
    <w:p w14:paraId="6E543B17" w14:textId="77777777" w:rsidR="00577512" w:rsidRPr="007D3523" w:rsidRDefault="00577512" w:rsidP="00577512">
      <w:pPr>
        <w:spacing w:after="0" w:line="240" w:lineRule="auto"/>
        <w:jc w:val="both"/>
        <w:rPr>
          <w:rStyle w:val="21"/>
          <w:rFonts w:eastAsiaTheme="minorEastAsia"/>
          <w:sz w:val="28"/>
          <w:szCs w:val="28"/>
          <w:lang w:val="ru-RU"/>
        </w:rPr>
      </w:pPr>
      <w:r w:rsidRPr="007D3523">
        <w:rPr>
          <w:rStyle w:val="21"/>
          <w:rFonts w:eastAsiaTheme="minorEastAsia"/>
          <w:sz w:val="28"/>
          <w:szCs w:val="28"/>
          <w:lang w:val="ru-RU"/>
        </w:rPr>
        <w:t xml:space="preserve">- </w:t>
      </w:r>
      <w:bookmarkStart w:id="84" w:name="_Hlk147482103"/>
      <w:r w:rsidRPr="007D3523">
        <w:rPr>
          <w:rStyle w:val="21"/>
          <w:rFonts w:eastAsiaTheme="minorEastAsia"/>
          <w:sz w:val="28"/>
          <w:szCs w:val="28"/>
          <w:lang w:val="ru-RU"/>
        </w:rPr>
        <w:t>Судороги</w:t>
      </w:r>
      <w:bookmarkEnd w:id="84"/>
      <w:r w:rsidRPr="007D3523">
        <w:rPr>
          <w:rStyle w:val="21"/>
          <w:rFonts w:eastAsiaTheme="minorEastAsia"/>
          <w:sz w:val="28"/>
          <w:szCs w:val="28"/>
          <w:lang w:val="ru-RU"/>
        </w:rPr>
        <w:t>, Извращение вкуса</w:t>
      </w:r>
    </w:p>
    <w:p w14:paraId="306BD426" w14:textId="77777777" w:rsidR="00577512" w:rsidRPr="007D3523" w:rsidRDefault="00577512" w:rsidP="00577512">
      <w:pPr>
        <w:spacing w:after="0" w:line="240" w:lineRule="auto"/>
        <w:jc w:val="both"/>
        <w:rPr>
          <w:rStyle w:val="21"/>
          <w:rFonts w:eastAsiaTheme="minorEastAsia"/>
          <w:sz w:val="28"/>
          <w:szCs w:val="28"/>
          <w:lang w:val="ru-RU"/>
        </w:rPr>
      </w:pPr>
      <w:r w:rsidRPr="007D3523">
        <w:rPr>
          <w:rStyle w:val="21"/>
          <w:rFonts w:eastAsiaTheme="minorEastAsia"/>
          <w:sz w:val="28"/>
          <w:szCs w:val="28"/>
          <w:lang w:val="ru-RU"/>
        </w:rPr>
        <w:t xml:space="preserve">- </w:t>
      </w:r>
      <w:bookmarkStart w:id="85" w:name="_Hlk147482109"/>
      <w:r w:rsidRPr="007D3523">
        <w:rPr>
          <w:rStyle w:val="21"/>
          <w:rFonts w:eastAsiaTheme="minorEastAsia"/>
          <w:sz w:val="28"/>
          <w:szCs w:val="28"/>
          <w:lang w:val="ru-RU"/>
        </w:rPr>
        <w:t>Венозный тромбоз</w:t>
      </w:r>
      <w:bookmarkEnd w:id="85"/>
    </w:p>
    <w:p w14:paraId="33B673C5" w14:textId="77777777" w:rsidR="007D3523" w:rsidRPr="007D3523" w:rsidRDefault="00577512" w:rsidP="00577512">
      <w:pPr>
        <w:spacing w:after="0" w:line="240" w:lineRule="auto"/>
        <w:jc w:val="both"/>
        <w:rPr>
          <w:rFonts w:ascii="Times New Roman" w:eastAsia="Times New Roman" w:hAnsi="Times New Roman"/>
          <w:sz w:val="28"/>
          <w:szCs w:val="28"/>
        </w:rPr>
      </w:pPr>
      <w:r w:rsidRPr="007D3523">
        <w:rPr>
          <w:rStyle w:val="21"/>
          <w:rFonts w:eastAsiaTheme="minorEastAsia"/>
          <w:sz w:val="28"/>
          <w:szCs w:val="28"/>
          <w:lang w:val="ru-RU"/>
        </w:rPr>
        <w:t xml:space="preserve">- </w:t>
      </w:r>
      <w:bookmarkStart w:id="86" w:name="_Hlk147481856"/>
      <w:r w:rsidRPr="007D3523">
        <w:rPr>
          <w:rFonts w:ascii="Times New Roman" w:eastAsia="Times New Roman" w:hAnsi="Times New Roman"/>
          <w:sz w:val="28"/>
          <w:szCs w:val="28"/>
        </w:rPr>
        <w:t>Вздутие живота</w:t>
      </w:r>
      <w:bookmarkEnd w:id="86"/>
      <w:r w:rsidRPr="007D3523">
        <w:rPr>
          <w:rFonts w:ascii="Times New Roman" w:eastAsia="Times New Roman" w:hAnsi="Times New Roman"/>
          <w:sz w:val="28"/>
          <w:szCs w:val="28"/>
        </w:rPr>
        <w:t xml:space="preserve">, </w:t>
      </w:r>
      <w:bookmarkStart w:id="87" w:name="_Hlk147482120"/>
      <w:r w:rsidRPr="007D3523">
        <w:rPr>
          <w:rFonts w:ascii="Times New Roman" w:eastAsia="Times New Roman" w:hAnsi="Times New Roman"/>
          <w:sz w:val="28"/>
          <w:szCs w:val="28"/>
        </w:rPr>
        <w:t>Колит</w:t>
      </w:r>
      <w:bookmarkStart w:id="88" w:name="_Hlk147482125"/>
      <w:bookmarkEnd w:id="87"/>
    </w:p>
    <w:p w14:paraId="79842EB8" w14:textId="77777777" w:rsidR="00577512" w:rsidRPr="007D3523" w:rsidRDefault="007D3523" w:rsidP="00577512">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577512" w:rsidRPr="00C25A7E">
        <w:rPr>
          <w:rFonts w:ascii="Times New Roman" w:eastAsia="Times New Roman" w:hAnsi="Times New Roman"/>
          <w:sz w:val="28"/>
          <w:szCs w:val="28"/>
        </w:rPr>
        <w:t>Эзофагит</w:t>
      </w:r>
      <w:bookmarkEnd w:id="88"/>
      <w:r w:rsidR="00577512">
        <w:rPr>
          <w:rFonts w:ascii="Times New Roman" w:eastAsia="Times New Roman" w:hAnsi="Times New Roman"/>
          <w:sz w:val="28"/>
          <w:szCs w:val="28"/>
        </w:rPr>
        <w:t xml:space="preserve">, </w:t>
      </w:r>
      <w:r w:rsidR="00577512" w:rsidRPr="00C25A7E">
        <w:rPr>
          <w:rFonts w:ascii="Times New Roman" w:eastAsia="Times New Roman" w:hAnsi="Times New Roman"/>
          <w:sz w:val="28"/>
          <w:szCs w:val="28"/>
        </w:rPr>
        <w:t>Отрыжка</w:t>
      </w:r>
      <w:r w:rsidR="00577512">
        <w:rPr>
          <w:rFonts w:ascii="Times New Roman" w:eastAsia="Times New Roman" w:hAnsi="Times New Roman"/>
          <w:sz w:val="28"/>
          <w:szCs w:val="28"/>
        </w:rPr>
        <w:t xml:space="preserve">, </w:t>
      </w:r>
      <w:bookmarkStart w:id="89" w:name="_Hlk147482130"/>
      <w:r w:rsidR="00577512" w:rsidRPr="00C25A7E">
        <w:rPr>
          <w:rFonts w:ascii="Times New Roman" w:eastAsia="Times New Roman" w:hAnsi="Times New Roman"/>
          <w:sz w:val="28"/>
          <w:szCs w:val="28"/>
        </w:rPr>
        <w:t>Гастрит</w:t>
      </w:r>
      <w:bookmarkEnd w:id="89"/>
      <w:r w:rsidR="00577512">
        <w:rPr>
          <w:rFonts w:ascii="Times New Roman" w:eastAsia="Times New Roman" w:hAnsi="Times New Roman"/>
          <w:sz w:val="28"/>
          <w:szCs w:val="28"/>
        </w:rPr>
        <w:t xml:space="preserve">, </w:t>
      </w:r>
      <w:bookmarkStart w:id="90" w:name="_Hlk147482136"/>
      <w:r w:rsidR="00577512" w:rsidRPr="00C25A7E">
        <w:rPr>
          <w:rFonts w:ascii="Times New Roman" w:eastAsia="Times New Roman" w:hAnsi="Times New Roman"/>
          <w:sz w:val="28"/>
          <w:szCs w:val="28"/>
        </w:rPr>
        <w:t>Желудочно-кишечное кровотечение</w:t>
      </w:r>
      <w:bookmarkEnd w:id="90"/>
      <w:r w:rsidR="00577512">
        <w:rPr>
          <w:rFonts w:ascii="Times New Roman" w:eastAsia="Times New Roman" w:hAnsi="Times New Roman"/>
          <w:sz w:val="28"/>
          <w:szCs w:val="28"/>
        </w:rPr>
        <w:t xml:space="preserve">, </w:t>
      </w:r>
      <w:bookmarkStart w:id="91" w:name="_Hlk147482141"/>
      <w:r w:rsidR="00577512" w:rsidRPr="00C25A7E">
        <w:rPr>
          <w:rFonts w:ascii="Times New Roman" w:eastAsia="Times New Roman" w:hAnsi="Times New Roman"/>
          <w:sz w:val="28"/>
          <w:szCs w:val="28"/>
        </w:rPr>
        <w:t>Желудочно-кишечная язва</w:t>
      </w:r>
      <w:bookmarkEnd w:id="91"/>
      <w:r w:rsidR="00577512">
        <w:rPr>
          <w:rFonts w:ascii="Times New Roman" w:eastAsia="Times New Roman" w:hAnsi="Times New Roman"/>
          <w:sz w:val="28"/>
          <w:szCs w:val="28"/>
        </w:rPr>
        <w:t xml:space="preserve">, </w:t>
      </w:r>
      <w:bookmarkStart w:id="92" w:name="_Hlk147482147"/>
      <w:r w:rsidR="00577512" w:rsidRPr="00C25A7E">
        <w:rPr>
          <w:rFonts w:ascii="Times New Roman" w:eastAsia="Times New Roman" w:hAnsi="Times New Roman"/>
          <w:sz w:val="28"/>
          <w:szCs w:val="28"/>
        </w:rPr>
        <w:t>Гингивит</w:t>
      </w:r>
      <w:bookmarkEnd w:id="92"/>
      <w:r w:rsidR="00577512">
        <w:rPr>
          <w:rFonts w:ascii="Times New Roman" w:eastAsia="Times New Roman" w:hAnsi="Times New Roman"/>
          <w:sz w:val="28"/>
          <w:szCs w:val="28"/>
        </w:rPr>
        <w:t xml:space="preserve">, </w:t>
      </w:r>
      <w:bookmarkStart w:id="93" w:name="_Hlk147482153"/>
      <w:r w:rsidR="00577512" w:rsidRPr="00C25A7E">
        <w:rPr>
          <w:rFonts w:ascii="Times New Roman" w:eastAsia="Times New Roman" w:hAnsi="Times New Roman"/>
          <w:sz w:val="28"/>
          <w:szCs w:val="28"/>
        </w:rPr>
        <w:t>Кишечная непроходимость</w:t>
      </w:r>
      <w:bookmarkEnd w:id="93"/>
      <w:r w:rsidR="00577512">
        <w:rPr>
          <w:rFonts w:ascii="Times New Roman" w:eastAsia="Times New Roman" w:hAnsi="Times New Roman"/>
          <w:sz w:val="28"/>
          <w:szCs w:val="28"/>
        </w:rPr>
        <w:t xml:space="preserve">, </w:t>
      </w:r>
      <w:bookmarkStart w:id="94" w:name="_Hlk147482159"/>
      <w:r w:rsidR="00577512" w:rsidRPr="00C25A7E">
        <w:rPr>
          <w:rFonts w:ascii="Times New Roman" w:eastAsia="Times New Roman" w:hAnsi="Times New Roman"/>
          <w:sz w:val="28"/>
          <w:szCs w:val="28"/>
        </w:rPr>
        <w:t xml:space="preserve">Язва в </w:t>
      </w:r>
      <w:r w:rsidR="00577512" w:rsidRPr="007D3523">
        <w:rPr>
          <w:rFonts w:ascii="Times New Roman" w:eastAsia="Times New Roman" w:hAnsi="Times New Roman"/>
          <w:sz w:val="28"/>
          <w:szCs w:val="28"/>
        </w:rPr>
        <w:t>ротовой полости</w:t>
      </w:r>
      <w:bookmarkEnd w:id="94"/>
      <w:r w:rsidR="00577512" w:rsidRPr="007D3523">
        <w:rPr>
          <w:rFonts w:ascii="Times New Roman" w:eastAsia="Times New Roman" w:hAnsi="Times New Roman"/>
          <w:sz w:val="28"/>
          <w:szCs w:val="28"/>
        </w:rPr>
        <w:t xml:space="preserve">, </w:t>
      </w:r>
      <w:bookmarkStart w:id="95" w:name="_Hlk147482170"/>
      <w:r w:rsidR="00577512" w:rsidRPr="007D3523">
        <w:rPr>
          <w:rFonts w:ascii="Times New Roman" w:eastAsia="Times New Roman" w:hAnsi="Times New Roman"/>
          <w:sz w:val="28"/>
          <w:szCs w:val="28"/>
        </w:rPr>
        <w:t>Стоматит</w:t>
      </w:r>
      <w:bookmarkEnd w:id="95"/>
    </w:p>
    <w:p w14:paraId="5F014719" w14:textId="77777777" w:rsidR="00577512" w:rsidRPr="007D3523" w:rsidRDefault="00577512" w:rsidP="00577512">
      <w:pPr>
        <w:spacing w:after="0" w:line="240" w:lineRule="auto"/>
        <w:jc w:val="both"/>
        <w:rPr>
          <w:rFonts w:ascii="Times New Roman" w:eastAsia="Times New Roman" w:hAnsi="Times New Roman"/>
          <w:sz w:val="28"/>
          <w:szCs w:val="28"/>
        </w:rPr>
      </w:pPr>
      <w:r w:rsidRPr="007D3523">
        <w:rPr>
          <w:rFonts w:ascii="Times New Roman" w:eastAsia="Times New Roman" w:hAnsi="Times New Roman"/>
          <w:sz w:val="28"/>
          <w:szCs w:val="28"/>
        </w:rPr>
        <w:t xml:space="preserve">- </w:t>
      </w:r>
      <w:proofErr w:type="spellStart"/>
      <w:r w:rsidRPr="007D3523">
        <w:rPr>
          <w:rFonts w:ascii="Times New Roman" w:eastAsia="Times New Roman" w:hAnsi="Times New Roman"/>
          <w:sz w:val="28"/>
          <w:szCs w:val="28"/>
        </w:rPr>
        <w:t>Гиперчуствительность</w:t>
      </w:r>
      <w:proofErr w:type="spellEnd"/>
    </w:p>
    <w:p w14:paraId="4F116678" w14:textId="77777777" w:rsidR="00577512" w:rsidRPr="007D3523" w:rsidRDefault="00577512" w:rsidP="00577512">
      <w:pPr>
        <w:spacing w:after="0" w:line="240" w:lineRule="auto"/>
        <w:jc w:val="both"/>
        <w:rPr>
          <w:rStyle w:val="21"/>
          <w:rFonts w:eastAsiaTheme="minorEastAsia"/>
          <w:sz w:val="28"/>
          <w:szCs w:val="28"/>
          <w:lang w:val="ru-RU"/>
        </w:rPr>
      </w:pPr>
      <w:r w:rsidRPr="007D3523">
        <w:rPr>
          <w:rFonts w:ascii="Times New Roman" w:eastAsia="Times New Roman" w:hAnsi="Times New Roman"/>
          <w:sz w:val="28"/>
          <w:szCs w:val="28"/>
        </w:rPr>
        <w:t xml:space="preserve">- </w:t>
      </w:r>
      <w:bookmarkStart w:id="96" w:name="_Hlk147482183"/>
      <w:r w:rsidRPr="007D3523">
        <w:rPr>
          <w:rStyle w:val="21"/>
          <w:rFonts w:eastAsiaTheme="minorEastAsia"/>
          <w:sz w:val="28"/>
          <w:szCs w:val="28"/>
          <w:lang w:val="ru-RU"/>
        </w:rPr>
        <w:t>Повышение уровня щелочной фосфатазы</w:t>
      </w:r>
      <w:bookmarkEnd w:id="96"/>
      <w:r w:rsidRPr="007D3523">
        <w:rPr>
          <w:rStyle w:val="21"/>
          <w:rFonts w:eastAsiaTheme="minorEastAsia"/>
          <w:sz w:val="28"/>
          <w:szCs w:val="28"/>
          <w:lang w:val="ru-RU"/>
        </w:rPr>
        <w:t>, Желтуха</w:t>
      </w:r>
    </w:p>
    <w:p w14:paraId="6994E202" w14:textId="77777777" w:rsidR="00577512" w:rsidRPr="007D3523" w:rsidRDefault="00577512" w:rsidP="00577512">
      <w:pPr>
        <w:spacing w:after="0" w:line="240" w:lineRule="auto"/>
        <w:jc w:val="both"/>
        <w:rPr>
          <w:rFonts w:ascii="Times New Roman" w:eastAsia="Times New Roman" w:hAnsi="Times New Roman"/>
          <w:sz w:val="28"/>
          <w:szCs w:val="28"/>
        </w:rPr>
      </w:pPr>
      <w:r w:rsidRPr="007D3523">
        <w:rPr>
          <w:rStyle w:val="21"/>
          <w:rFonts w:eastAsiaTheme="minorEastAsia"/>
          <w:sz w:val="28"/>
          <w:szCs w:val="28"/>
          <w:lang w:val="ru-RU"/>
        </w:rPr>
        <w:t xml:space="preserve">- </w:t>
      </w:r>
      <w:bookmarkStart w:id="97" w:name="_Hlk147482209"/>
      <w:proofErr w:type="spellStart"/>
      <w:r w:rsidRPr="007D3523">
        <w:rPr>
          <w:rFonts w:ascii="Times New Roman" w:eastAsia="Times New Roman" w:hAnsi="Times New Roman"/>
          <w:sz w:val="28"/>
          <w:szCs w:val="28"/>
        </w:rPr>
        <w:t>Aлопеция</w:t>
      </w:r>
      <w:bookmarkEnd w:id="97"/>
      <w:proofErr w:type="spellEnd"/>
    </w:p>
    <w:p w14:paraId="0FAF4D75" w14:textId="77777777" w:rsidR="00577512" w:rsidRPr="007D3523" w:rsidRDefault="00577512" w:rsidP="00577512">
      <w:pPr>
        <w:spacing w:after="0" w:line="240" w:lineRule="auto"/>
        <w:jc w:val="both"/>
        <w:rPr>
          <w:rStyle w:val="21"/>
          <w:rFonts w:eastAsiaTheme="minorEastAsia"/>
          <w:sz w:val="28"/>
          <w:szCs w:val="28"/>
          <w:lang w:val="ru-RU"/>
        </w:rPr>
      </w:pPr>
      <w:r w:rsidRPr="007D3523">
        <w:rPr>
          <w:rFonts w:ascii="Times New Roman" w:eastAsia="Times New Roman" w:hAnsi="Times New Roman"/>
          <w:sz w:val="28"/>
          <w:szCs w:val="28"/>
        </w:rPr>
        <w:t xml:space="preserve">- </w:t>
      </w:r>
      <w:bookmarkStart w:id="98" w:name="_Hlk147482239"/>
      <w:r w:rsidRPr="007D3523">
        <w:rPr>
          <w:rStyle w:val="21"/>
          <w:rFonts w:eastAsiaTheme="minorEastAsia"/>
          <w:sz w:val="28"/>
          <w:szCs w:val="28"/>
          <w:lang w:val="ru-RU"/>
        </w:rPr>
        <w:t>Гематурия</w:t>
      </w:r>
      <w:bookmarkEnd w:id="98"/>
    </w:p>
    <w:p w14:paraId="533B361A" w14:textId="77777777" w:rsidR="00577512" w:rsidRPr="007D3523" w:rsidRDefault="00577512" w:rsidP="00577512">
      <w:pPr>
        <w:spacing w:after="0" w:line="240" w:lineRule="auto"/>
        <w:jc w:val="both"/>
        <w:rPr>
          <w:rFonts w:ascii="Times New Roman" w:eastAsia="Times New Roman" w:hAnsi="Times New Roman" w:cstheme="minorBidi"/>
          <w:sz w:val="28"/>
          <w:szCs w:val="28"/>
        </w:rPr>
      </w:pPr>
      <w:r w:rsidRPr="007D3523">
        <w:rPr>
          <w:rStyle w:val="21"/>
          <w:rFonts w:eastAsiaTheme="minorEastAsia"/>
          <w:sz w:val="28"/>
          <w:szCs w:val="28"/>
          <w:lang w:val="ru-RU"/>
        </w:rPr>
        <w:t xml:space="preserve">- </w:t>
      </w:r>
      <w:bookmarkStart w:id="99" w:name="_Hlk147482245"/>
      <w:r w:rsidRPr="007D3523">
        <w:rPr>
          <w:rFonts w:ascii="Times New Roman" w:eastAsia="Times New Roman" w:hAnsi="Times New Roman"/>
          <w:sz w:val="28"/>
          <w:szCs w:val="28"/>
        </w:rPr>
        <w:t>Недомогание</w:t>
      </w:r>
      <w:bookmarkEnd w:id="99"/>
    </w:p>
    <w:p w14:paraId="219770EB" w14:textId="77777777" w:rsidR="00577512" w:rsidRPr="000A7C1C" w:rsidRDefault="00577512" w:rsidP="00577512">
      <w:pPr>
        <w:spacing w:after="0" w:line="240" w:lineRule="auto"/>
        <w:jc w:val="both"/>
        <w:rPr>
          <w:rFonts w:ascii="Times New Roman" w:hAnsi="Times New Roman"/>
          <w:i/>
          <w:iCs/>
          <w:sz w:val="28"/>
          <w:szCs w:val="28"/>
        </w:rPr>
      </w:pPr>
      <w:r w:rsidRPr="000A7C1C">
        <w:rPr>
          <w:rFonts w:ascii="Times New Roman" w:hAnsi="Times New Roman"/>
          <w:i/>
          <w:iCs/>
          <w:sz w:val="28"/>
          <w:szCs w:val="28"/>
        </w:rPr>
        <w:t>Нечасто</w:t>
      </w:r>
    </w:p>
    <w:p w14:paraId="49D3A94F" w14:textId="77777777" w:rsidR="00577512" w:rsidRDefault="00577512" w:rsidP="00577512">
      <w:pPr>
        <w:spacing w:after="0" w:line="240" w:lineRule="auto"/>
        <w:jc w:val="both"/>
        <w:rPr>
          <w:rFonts w:ascii="Times New Roman" w:eastAsia="Times New Roman" w:hAnsi="Times New Roman"/>
          <w:sz w:val="28"/>
          <w:szCs w:val="28"/>
        </w:rPr>
      </w:pPr>
      <w:r>
        <w:rPr>
          <w:rFonts w:ascii="Times New Roman" w:hAnsi="Times New Roman"/>
          <w:sz w:val="28"/>
          <w:szCs w:val="28"/>
        </w:rPr>
        <w:t xml:space="preserve">- </w:t>
      </w:r>
      <w:bookmarkStart w:id="100" w:name="_Hlk147482268"/>
      <w:r w:rsidRPr="00C25A7E">
        <w:rPr>
          <w:rFonts w:ascii="Times New Roman" w:eastAsia="Times New Roman" w:hAnsi="Times New Roman"/>
          <w:sz w:val="28"/>
          <w:szCs w:val="28"/>
        </w:rPr>
        <w:t>Протозойные инфекции</w:t>
      </w:r>
      <w:bookmarkEnd w:id="100"/>
    </w:p>
    <w:p w14:paraId="58130F8B" w14:textId="77777777" w:rsidR="00577512" w:rsidRDefault="00577512" w:rsidP="00577512">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bookmarkStart w:id="101" w:name="_Hlk147482290"/>
      <w:r w:rsidRPr="00C25A7E">
        <w:rPr>
          <w:rFonts w:ascii="Times New Roman" w:eastAsia="Times New Roman" w:hAnsi="Times New Roman"/>
          <w:sz w:val="28"/>
          <w:szCs w:val="28"/>
        </w:rPr>
        <w:t>Липома</w:t>
      </w:r>
      <w:bookmarkEnd w:id="101"/>
      <w:r>
        <w:rPr>
          <w:rFonts w:ascii="Times New Roman" w:eastAsia="Times New Roman" w:hAnsi="Times New Roman"/>
          <w:sz w:val="28"/>
          <w:szCs w:val="28"/>
        </w:rPr>
        <w:t xml:space="preserve">, </w:t>
      </w:r>
      <w:proofErr w:type="spellStart"/>
      <w:r w:rsidRPr="00C25A7E">
        <w:rPr>
          <w:rFonts w:ascii="Times New Roman" w:eastAsia="Times New Roman" w:hAnsi="Times New Roman"/>
          <w:sz w:val="28"/>
          <w:szCs w:val="28"/>
        </w:rPr>
        <w:t>Лимфопролиферативные</w:t>
      </w:r>
      <w:proofErr w:type="spellEnd"/>
      <w:r w:rsidRPr="00C25A7E">
        <w:rPr>
          <w:rFonts w:ascii="Times New Roman" w:eastAsia="Times New Roman" w:hAnsi="Times New Roman"/>
          <w:sz w:val="28"/>
          <w:szCs w:val="28"/>
        </w:rPr>
        <w:t xml:space="preserve"> нарушения</w:t>
      </w:r>
    </w:p>
    <w:p w14:paraId="6E482B26" w14:textId="77777777" w:rsidR="007D3523" w:rsidRDefault="00577512" w:rsidP="00577512">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C25A7E">
        <w:rPr>
          <w:rFonts w:ascii="Times New Roman" w:eastAsia="Times New Roman" w:hAnsi="Times New Roman"/>
          <w:sz w:val="28"/>
          <w:szCs w:val="28"/>
        </w:rPr>
        <w:t>Аплазия красных кровяных телец</w:t>
      </w:r>
      <w:r>
        <w:rPr>
          <w:rFonts w:ascii="Times New Roman" w:eastAsia="Times New Roman" w:hAnsi="Times New Roman"/>
          <w:sz w:val="28"/>
          <w:szCs w:val="28"/>
        </w:rPr>
        <w:t xml:space="preserve"> </w:t>
      </w:r>
    </w:p>
    <w:p w14:paraId="61AC40F8" w14:textId="77777777" w:rsidR="00577512" w:rsidRDefault="007D3523" w:rsidP="00577512">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577512" w:rsidRPr="00C25A7E">
        <w:rPr>
          <w:rFonts w:ascii="Times New Roman" w:eastAsia="Times New Roman" w:hAnsi="Times New Roman"/>
          <w:sz w:val="28"/>
          <w:szCs w:val="28"/>
        </w:rPr>
        <w:t>Угнетение функции костного мозга</w:t>
      </w:r>
    </w:p>
    <w:p w14:paraId="28456727" w14:textId="77777777" w:rsidR="00577512" w:rsidRPr="00577512" w:rsidRDefault="00577512" w:rsidP="00577512">
      <w:pPr>
        <w:spacing w:after="0" w:line="240" w:lineRule="auto"/>
        <w:jc w:val="both"/>
        <w:rPr>
          <w:rStyle w:val="21"/>
          <w:rFonts w:eastAsiaTheme="minorEastAsia"/>
          <w:lang w:val="ru-RU"/>
        </w:rPr>
      </w:pPr>
      <w:r>
        <w:rPr>
          <w:rFonts w:ascii="Times New Roman" w:eastAsia="Times New Roman" w:hAnsi="Times New Roman"/>
          <w:sz w:val="28"/>
          <w:szCs w:val="28"/>
        </w:rPr>
        <w:t xml:space="preserve">- </w:t>
      </w:r>
      <w:bookmarkStart w:id="102" w:name="_Hlk147482037"/>
      <w:proofErr w:type="spellStart"/>
      <w:r w:rsidRPr="00577512">
        <w:rPr>
          <w:rStyle w:val="21"/>
          <w:rFonts w:eastAsiaTheme="minorEastAsia"/>
          <w:sz w:val="28"/>
          <w:szCs w:val="28"/>
          <w:lang w:val="ru-RU"/>
        </w:rPr>
        <w:t>Панцитопения</w:t>
      </w:r>
      <w:bookmarkEnd w:id="102"/>
      <w:proofErr w:type="spellEnd"/>
    </w:p>
    <w:p w14:paraId="0992FCB7" w14:textId="77777777" w:rsidR="00577512" w:rsidRPr="007D3523" w:rsidRDefault="00577512" w:rsidP="00577512">
      <w:pPr>
        <w:spacing w:after="0" w:line="240" w:lineRule="auto"/>
        <w:jc w:val="both"/>
        <w:rPr>
          <w:rFonts w:ascii="Times New Roman" w:eastAsia="Times New Roman" w:hAnsi="Times New Roman"/>
          <w:sz w:val="28"/>
          <w:szCs w:val="28"/>
        </w:rPr>
      </w:pPr>
      <w:r w:rsidRPr="007D3523">
        <w:rPr>
          <w:rStyle w:val="21"/>
          <w:rFonts w:eastAsiaTheme="minorEastAsia"/>
          <w:sz w:val="28"/>
          <w:szCs w:val="28"/>
          <w:lang w:val="ru-RU"/>
        </w:rPr>
        <w:lastRenderedPageBreak/>
        <w:t xml:space="preserve">- </w:t>
      </w:r>
      <w:proofErr w:type="spellStart"/>
      <w:r w:rsidRPr="007D3523">
        <w:rPr>
          <w:rFonts w:ascii="Times New Roman" w:eastAsia="Times New Roman" w:hAnsi="Times New Roman"/>
          <w:sz w:val="28"/>
          <w:szCs w:val="28"/>
        </w:rPr>
        <w:t>Лимфоцеле</w:t>
      </w:r>
      <w:proofErr w:type="spellEnd"/>
    </w:p>
    <w:p w14:paraId="66F5BF23" w14:textId="77777777" w:rsidR="00577512" w:rsidRDefault="00577512" w:rsidP="00577512">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C25A7E">
        <w:rPr>
          <w:rFonts w:ascii="Times New Roman" w:eastAsia="Times New Roman" w:hAnsi="Times New Roman"/>
          <w:sz w:val="28"/>
          <w:szCs w:val="28"/>
        </w:rPr>
        <w:t>Бронхоэктазия</w:t>
      </w:r>
      <w:r>
        <w:rPr>
          <w:rFonts w:ascii="Times New Roman" w:eastAsia="Times New Roman" w:hAnsi="Times New Roman"/>
          <w:sz w:val="28"/>
          <w:szCs w:val="28"/>
        </w:rPr>
        <w:t xml:space="preserve">, </w:t>
      </w:r>
      <w:bookmarkStart w:id="103" w:name="_Hlk147482360"/>
      <w:r w:rsidRPr="00C25A7E">
        <w:rPr>
          <w:rFonts w:ascii="Times New Roman" w:eastAsia="Times New Roman" w:hAnsi="Times New Roman"/>
          <w:sz w:val="28"/>
          <w:szCs w:val="28"/>
        </w:rPr>
        <w:t>Легочной фиброз</w:t>
      </w:r>
      <w:bookmarkEnd w:id="103"/>
    </w:p>
    <w:p w14:paraId="7CB28691" w14:textId="77777777" w:rsidR="00577512" w:rsidRDefault="00577512" w:rsidP="00577512">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C25A7E">
        <w:rPr>
          <w:rFonts w:ascii="Times New Roman" w:eastAsia="Times New Roman" w:hAnsi="Times New Roman"/>
          <w:sz w:val="28"/>
          <w:szCs w:val="28"/>
        </w:rPr>
        <w:t>Панкреатит</w:t>
      </w:r>
    </w:p>
    <w:p w14:paraId="67E1553F" w14:textId="77777777" w:rsidR="00577512" w:rsidRDefault="00577512" w:rsidP="00577512">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bookmarkStart w:id="104" w:name="_Hlk147481932"/>
      <w:r w:rsidRPr="00C25A7E">
        <w:rPr>
          <w:rFonts w:ascii="Times New Roman" w:eastAsia="Times New Roman" w:hAnsi="Times New Roman"/>
          <w:sz w:val="28"/>
          <w:szCs w:val="28"/>
        </w:rPr>
        <w:t>Гепатит</w:t>
      </w:r>
      <w:bookmarkEnd w:id="104"/>
    </w:p>
    <w:p w14:paraId="4A90335E" w14:textId="77777777" w:rsidR="00577512" w:rsidRDefault="00577512" w:rsidP="00577512">
      <w:pPr>
        <w:spacing w:after="0" w:line="240" w:lineRule="auto"/>
        <w:jc w:val="both"/>
        <w:rPr>
          <w:rStyle w:val="21"/>
          <w:rFonts w:eastAsiaTheme="minorEastAsia"/>
          <w:sz w:val="28"/>
          <w:szCs w:val="28"/>
          <w:lang w:val="ru-RU"/>
        </w:rPr>
      </w:pPr>
      <w:r>
        <w:rPr>
          <w:rFonts w:ascii="Times New Roman" w:eastAsia="Times New Roman" w:hAnsi="Times New Roman"/>
          <w:sz w:val="28"/>
          <w:szCs w:val="28"/>
        </w:rPr>
        <w:t xml:space="preserve">- </w:t>
      </w:r>
      <w:r w:rsidRPr="00133153">
        <w:rPr>
          <w:rStyle w:val="21"/>
          <w:rFonts w:eastAsiaTheme="minorEastAsia"/>
          <w:sz w:val="28"/>
          <w:szCs w:val="28"/>
          <w:lang w:val="ru-RU"/>
        </w:rPr>
        <w:t xml:space="preserve">Ингибиторы синтеза пуринов </w:t>
      </w:r>
      <w:r w:rsidRPr="00C25A7E">
        <w:rPr>
          <w:rStyle w:val="21"/>
          <w:rFonts w:eastAsiaTheme="minorEastAsia"/>
          <w:sz w:val="28"/>
          <w:szCs w:val="28"/>
        </w:rPr>
        <w:t>de</w:t>
      </w:r>
      <w:r w:rsidRPr="00133153">
        <w:rPr>
          <w:rStyle w:val="21"/>
          <w:rFonts w:eastAsiaTheme="minorEastAsia"/>
          <w:sz w:val="28"/>
          <w:szCs w:val="28"/>
          <w:lang w:val="ru-RU"/>
        </w:rPr>
        <w:t xml:space="preserve"> </w:t>
      </w:r>
      <w:r w:rsidRPr="00C25A7E">
        <w:rPr>
          <w:rStyle w:val="21"/>
          <w:rFonts w:eastAsiaTheme="minorEastAsia"/>
          <w:sz w:val="28"/>
          <w:szCs w:val="28"/>
        </w:rPr>
        <w:t>novo</w:t>
      </w:r>
      <w:r w:rsidRPr="00133153">
        <w:rPr>
          <w:rStyle w:val="21"/>
          <w:rFonts w:eastAsiaTheme="minorEastAsia"/>
          <w:sz w:val="28"/>
          <w:szCs w:val="28"/>
          <w:lang w:val="ru-RU"/>
        </w:rPr>
        <w:t>, связанные с острым воспалительным синдромом</w:t>
      </w:r>
    </w:p>
    <w:p w14:paraId="190F830E" w14:textId="77777777" w:rsidR="00953BBD" w:rsidRDefault="00953BBD" w:rsidP="00577512">
      <w:pPr>
        <w:spacing w:after="0" w:line="240" w:lineRule="auto"/>
        <w:jc w:val="both"/>
        <w:rPr>
          <w:rStyle w:val="21"/>
          <w:rFonts w:eastAsiaTheme="minorEastAsia"/>
          <w:i/>
          <w:iCs/>
          <w:sz w:val="28"/>
          <w:szCs w:val="28"/>
          <w:lang w:val="ru-RU"/>
        </w:rPr>
      </w:pPr>
      <w:r w:rsidRPr="00953BBD">
        <w:rPr>
          <w:rStyle w:val="21"/>
          <w:rFonts w:eastAsiaTheme="minorEastAsia"/>
          <w:i/>
          <w:iCs/>
          <w:sz w:val="28"/>
          <w:szCs w:val="28"/>
          <w:lang w:val="ru-RU"/>
        </w:rPr>
        <w:t>Очень редко</w:t>
      </w:r>
    </w:p>
    <w:p w14:paraId="032364C4" w14:textId="77777777" w:rsidR="00953BBD" w:rsidRDefault="00953BBD" w:rsidP="00577512">
      <w:pPr>
        <w:spacing w:after="0" w:line="240" w:lineRule="auto"/>
        <w:jc w:val="both"/>
        <w:rPr>
          <w:rStyle w:val="21"/>
          <w:rFonts w:eastAsiaTheme="minorEastAsia"/>
          <w:sz w:val="28"/>
          <w:szCs w:val="28"/>
          <w:lang w:val="ru-RU"/>
        </w:rPr>
      </w:pPr>
      <w:r>
        <w:rPr>
          <w:rStyle w:val="21"/>
          <w:rFonts w:eastAsiaTheme="minorEastAsia"/>
          <w:sz w:val="28"/>
          <w:szCs w:val="28"/>
          <w:lang w:val="ru-RU"/>
        </w:rPr>
        <w:t xml:space="preserve">- </w:t>
      </w:r>
      <w:proofErr w:type="spellStart"/>
      <w:r w:rsidRPr="00953BBD">
        <w:rPr>
          <w:rStyle w:val="21"/>
          <w:rFonts w:eastAsiaTheme="minorEastAsia"/>
          <w:sz w:val="28"/>
          <w:szCs w:val="28"/>
          <w:lang w:val="ru-RU"/>
        </w:rPr>
        <w:t>Интерстециальное</w:t>
      </w:r>
      <w:proofErr w:type="spellEnd"/>
      <w:r w:rsidRPr="00953BBD">
        <w:rPr>
          <w:rStyle w:val="21"/>
          <w:rFonts w:eastAsiaTheme="minorEastAsia"/>
          <w:sz w:val="28"/>
          <w:szCs w:val="28"/>
          <w:lang w:val="ru-RU"/>
        </w:rPr>
        <w:t xml:space="preserve"> заболевание легких</w:t>
      </w:r>
    </w:p>
    <w:p w14:paraId="7FDD5AE9" w14:textId="77777777" w:rsidR="00953BBD" w:rsidRPr="00953BBD" w:rsidRDefault="00953BBD" w:rsidP="00577512">
      <w:pPr>
        <w:spacing w:after="0" w:line="240" w:lineRule="auto"/>
        <w:jc w:val="both"/>
        <w:rPr>
          <w:rStyle w:val="afb"/>
          <w:rFonts w:ascii="Times New Roman" w:hAnsi="Times New Roman"/>
          <w:b w:val="0"/>
          <w:bCs w:val="0"/>
          <w:sz w:val="28"/>
          <w:szCs w:val="28"/>
        </w:rPr>
      </w:pPr>
      <w:r>
        <w:rPr>
          <w:rStyle w:val="21"/>
          <w:rFonts w:eastAsiaTheme="minorEastAsia"/>
          <w:sz w:val="28"/>
          <w:szCs w:val="28"/>
          <w:lang w:val="ru-RU"/>
        </w:rPr>
        <w:t xml:space="preserve">- </w:t>
      </w:r>
      <w:proofErr w:type="spellStart"/>
      <w:r w:rsidRPr="00953BBD">
        <w:rPr>
          <w:rStyle w:val="21"/>
          <w:rFonts w:eastAsiaTheme="minorEastAsia"/>
          <w:sz w:val="28"/>
          <w:szCs w:val="28"/>
          <w:lang w:val="ru-RU"/>
        </w:rPr>
        <w:t>Гипогаммаглобулинемия</w:t>
      </w:r>
      <w:proofErr w:type="spellEnd"/>
    </w:p>
    <w:p w14:paraId="69F5A730" w14:textId="77777777" w:rsidR="00577512" w:rsidRDefault="00577512" w:rsidP="00913E7A">
      <w:pPr>
        <w:pStyle w:val="a3"/>
        <w:spacing w:before="0" w:beforeAutospacing="0" w:after="0" w:afterAutospacing="0"/>
        <w:jc w:val="both"/>
        <w:rPr>
          <w:rStyle w:val="afb"/>
          <w:b w:val="0"/>
          <w:bCs w:val="0"/>
          <w:i/>
          <w:sz w:val="28"/>
          <w:szCs w:val="28"/>
          <w:lang w:val="kk-KZ"/>
        </w:rPr>
      </w:pPr>
    </w:p>
    <w:p w14:paraId="101BC7AA" w14:textId="77777777" w:rsidR="00913E7A" w:rsidRPr="00C25A7E" w:rsidRDefault="00913E7A" w:rsidP="00913E7A">
      <w:pPr>
        <w:pStyle w:val="a3"/>
        <w:spacing w:before="0" w:beforeAutospacing="0" w:after="0" w:afterAutospacing="0"/>
        <w:jc w:val="both"/>
        <w:rPr>
          <w:rStyle w:val="afb"/>
          <w:b w:val="0"/>
          <w:bCs w:val="0"/>
          <w:i/>
          <w:sz w:val="28"/>
          <w:szCs w:val="28"/>
        </w:rPr>
      </w:pPr>
      <w:r w:rsidRPr="00C25A7E">
        <w:rPr>
          <w:rStyle w:val="afb"/>
          <w:b w:val="0"/>
          <w:bCs w:val="0"/>
          <w:i/>
          <w:sz w:val="28"/>
          <w:szCs w:val="28"/>
          <w:lang w:val="kk-KZ"/>
        </w:rPr>
        <w:t>Описание избранных нежелательных</w:t>
      </w:r>
      <w:r w:rsidRPr="00C25A7E">
        <w:rPr>
          <w:rStyle w:val="afb"/>
          <w:b w:val="0"/>
          <w:bCs w:val="0"/>
          <w:i/>
          <w:sz w:val="28"/>
          <w:szCs w:val="28"/>
        </w:rPr>
        <w:t xml:space="preserve"> реакций </w:t>
      </w:r>
    </w:p>
    <w:p w14:paraId="14C77577" w14:textId="77777777" w:rsidR="00913E7A" w:rsidRPr="00C25A7E" w:rsidRDefault="00913E7A" w:rsidP="00913E7A">
      <w:pPr>
        <w:pStyle w:val="a3"/>
        <w:spacing w:before="0" w:beforeAutospacing="0" w:after="0" w:afterAutospacing="0"/>
        <w:jc w:val="both"/>
        <w:rPr>
          <w:rStyle w:val="afb"/>
          <w:b w:val="0"/>
          <w:bCs w:val="0"/>
          <w:i/>
          <w:sz w:val="28"/>
          <w:szCs w:val="28"/>
        </w:rPr>
      </w:pPr>
      <w:r w:rsidRPr="00C25A7E">
        <w:rPr>
          <w:rStyle w:val="afb"/>
          <w:b w:val="0"/>
          <w:bCs w:val="0"/>
          <w:i/>
          <w:sz w:val="28"/>
          <w:szCs w:val="28"/>
        </w:rPr>
        <w:t>Злокачественные новообразования</w:t>
      </w:r>
    </w:p>
    <w:p w14:paraId="42F20C41" w14:textId="77777777" w:rsidR="00913E7A" w:rsidRPr="00C25A7E" w:rsidRDefault="00913E7A" w:rsidP="00913E7A">
      <w:pPr>
        <w:pStyle w:val="a3"/>
        <w:spacing w:before="0" w:beforeAutospacing="0" w:after="0" w:afterAutospacing="0"/>
        <w:jc w:val="both"/>
        <w:rPr>
          <w:rStyle w:val="afb"/>
          <w:b w:val="0"/>
          <w:bCs w:val="0"/>
          <w:sz w:val="28"/>
          <w:szCs w:val="28"/>
        </w:rPr>
      </w:pPr>
      <w:r w:rsidRPr="00C25A7E">
        <w:rPr>
          <w:rStyle w:val="afb"/>
          <w:b w:val="0"/>
          <w:bCs w:val="0"/>
          <w:sz w:val="28"/>
          <w:szCs w:val="28"/>
        </w:rPr>
        <w:t xml:space="preserve">У пациентов, получающих </w:t>
      </w:r>
      <w:proofErr w:type="spellStart"/>
      <w:r w:rsidRPr="00C25A7E">
        <w:rPr>
          <w:rStyle w:val="afb"/>
          <w:b w:val="0"/>
          <w:bCs w:val="0"/>
          <w:sz w:val="28"/>
          <w:szCs w:val="28"/>
        </w:rPr>
        <w:t>иммуносупрессивное</w:t>
      </w:r>
      <w:proofErr w:type="spellEnd"/>
      <w:r w:rsidRPr="00C25A7E">
        <w:rPr>
          <w:rStyle w:val="afb"/>
          <w:b w:val="0"/>
          <w:bCs w:val="0"/>
          <w:sz w:val="28"/>
          <w:szCs w:val="28"/>
        </w:rPr>
        <w:t xml:space="preserve"> лечение, включающее комбинации лекарственных препаратов, в т. ч. </w:t>
      </w:r>
      <w:r>
        <w:rPr>
          <w:sz w:val="28"/>
          <w:szCs w:val="28"/>
        </w:rPr>
        <w:t>Майсепт-500</w:t>
      </w:r>
      <w:r w:rsidRPr="00C25A7E">
        <w:rPr>
          <w:rStyle w:val="afb"/>
          <w:b w:val="0"/>
          <w:bCs w:val="0"/>
          <w:sz w:val="28"/>
          <w:szCs w:val="28"/>
        </w:rPr>
        <w:t>, имеется повышенный риск развития лимфом и других злокачественных новообразований, особенно кожи. Трехлетние данные по безопасности у пациентов после пересадки почки и сердца не выявили каких-либо внезапных изменений в показателях злокачественных новообразований по сравнению с показателями за 1 год. После пересадки печени пациентов наблюдали как минимум 1 год, но меньше 3 лет.</w:t>
      </w:r>
    </w:p>
    <w:p w14:paraId="5ACCF207" w14:textId="77777777" w:rsidR="00913E7A" w:rsidRPr="00C25A7E" w:rsidRDefault="00913E7A" w:rsidP="00913E7A">
      <w:pPr>
        <w:pStyle w:val="a3"/>
        <w:spacing w:before="0" w:beforeAutospacing="0" w:after="0" w:afterAutospacing="0"/>
        <w:jc w:val="both"/>
        <w:rPr>
          <w:rStyle w:val="afb"/>
          <w:b w:val="0"/>
          <w:bCs w:val="0"/>
          <w:i/>
          <w:sz w:val="28"/>
          <w:szCs w:val="28"/>
        </w:rPr>
      </w:pPr>
      <w:r w:rsidRPr="00C25A7E">
        <w:rPr>
          <w:rStyle w:val="afb"/>
          <w:b w:val="0"/>
          <w:bCs w:val="0"/>
          <w:i/>
          <w:sz w:val="28"/>
          <w:szCs w:val="28"/>
        </w:rPr>
        <w:t>Инфекции</w:t>
      </w:r>
    </w:p>
    <w:p w14:paraId="036DDD46" w14:textId="77777777" w:rsidR="00913E7A" w:rsidRPr="00C25A7E" w:rsidRDefault="00913E7A" w:rsidP="00913E7A">
      <w:pPr>
        <w:pStyle w:val="a3"/>
        <w:spacing w:before="0" w:beforeAutospacing="0" w:after="0" w:afterAutospacing="0"/>
        <w:jc w:val="both"/>
        <w:rPr>
          <w:rStyle w:val="afb"/>
          <w:b w:val="0"/>
          <w:bCs w:val="0"/>
          <w:sz w:val="28"/>
          <w:szCs w:val="28"/>
        </w:rPr>
      </w:pPr>
      <w:r w:rsidRPr="00C25A7E">
        <w:rPr>
          <w:rStyle w:val="afb"/>
          <w:b w:val="0"/>
          <w:bCs w:val="0"/>
          <w:sz w:val="28"/>
          <w:szCs w:val="28"/>
        </w:rPr>
        <w:t xml:space="preserve">Все пациенты, принимающие иммунодепрессанты, имеют повышенный риск развития бактериальных, вирусных и грибковых инфекций (некоторые из них могут привести к летальному исходу), в том числе вызванных оппортунистическими агентами и латентной реактивацией вируса. Риск увеличивается с общей </w:t>
      </w:r>
      <w:proofErr w:type="spellStart"/>
      <w:r w:rsidRPr="00C25A7E">
        <w:rPr>
          <w:rStyle w:val="afb"/>
          <w:b w:val="0"/>
          <w:bCs w:val="0"/>
          <w:sz w:val="28"/>
          <w:szCs w:val="28"/>
        </w:rPr>
        <w:t>иммуносупрессивной</w:t>
      </w:r>
      <w:proofErr w:type="spellEnd"/>
      <w:r w:rsidRPr="00C25A7E">
        <w:rPr>
          <w:rStyle w:val="afb"/>
          <w:b w:val="0"/>
          <w:bCs w:val="0"/>
          <w:sz w:val="28"/>
          <w:szCs w:val="28"/>
        </w:rPr>
        <w:t xml:space="preserve"> нагрузкой. Наиболее серьезные инфекции сопровождаются такими реакциями, как сепсис, перитонит, менингит, эндокардит, туберкулез и атипичная </w:t>
      </w:r>
      <w:proofErr w:type="spellStart"/>
      <w:r w:rsidRPr="00C25A7E">
        <w:rPr>
          <w:rStyle w:val="afb"/>
          <w:b w:val="0"/>
          <w:bCs w:val="0"/>
          <w:sz w:val="28"/>
          <w:szCs w:val="28"/>
        </w:rPr>
        <w:t>микобактериальная</w:t>
      </w:r>
      <w:proofErr w:type="spellEnd"/>
      <w:r w:rsidRPr="00C25A7E">
        <w:rPr>
          <w:rStyle w:val="afb"/>
          <w:b w:val="0"/>
          <w:bCs w:val="0"/>
          <w:sz w:val="28"/>
          <w:szCs w:val="28"/>
        </w:rPr>
        <w:t xml:space="preserve"> инфекция. Наиболее частыми оппортунистическими инфекциями у пациентов, получавших МФК (2 г или 3 г в день) с другими иммунодепрессантами в контролируемых клинических исследованиях у пациентов с трансплантацией почек, сердца и печени с наблюдением в течение как минимум 1 года, были кожно-слизистый кандидоз, </w:t>
      </w:r>
      <w:proofErr w:type="spellStart"/>
      <w:r w:rsidRPr="00C25A7E">
        <w:rPr>
          <w:rStyle w:val="afb"/>
          <w:b w:val="0"/>
          <w:bCs w:val="0"/>
          <w:sz w:val="28"/>
          <w:szCs w:val="28"/>
        </w:rPr>
        <w:t>вирусемия</w:t>
      </w:r>
      <w:proofErr w:type="spellEnd"/>
      <w:r w:rsidRPr="00C25A7E">
        <w:rPr>
          <w:rStyle w:val="afb"/>
          <w:b w:val="0"/>
          <w:bCs w:val="0"/>
          <w:sz w:val="28"/>
          <w:szCs w:val="28"/>
        </w:rPr>
        <w:t xml:space="preserve">/синдром ЦМВ и вирус простого герпеса. Доля пациентов с </w:t>
      </w:r>
      <w:proofErr w:type="spellStart"/>
      <w:r w:rsidRPr="00C25A7E">
        <w:rPr>
          <w:rStyle w:val="afb"/>
          <w:b w:val="0"/>
          <w:bCs w:val="0"/>
          <w:sz w:val="28"/>
          <w:szCs w:val="28"/>
        </w:rPr>
        <w:t>виремией</w:t>
      </w:r>
      <w:proofErr w:type="spellEnd"/>
      <w:r w:rsidRPr="00C25A7E">
        <w:rPr>
          <w:rStyle w:val="afb"/>
          <w:b w:val="0"/>
          <w:bCs w:val="0"/>
          <w:sz w:val="28"/>
          <w:szCs w:val="28"/>
        </w:rPr>
        <w:t xml:space="preserve">/синдромом ЦМВ составила 13,5%. Сообщалось о случаях нефропатии, ассоциированной с вирусом </w:t>
      </w:r>
      <w:r w:rsidRPr="00C25A7E">
        <w:rPr>
          <w:rStyle w:val="afb"/>
          <w:b w:val="0"/>
          <w:bCs w:val="0"/>
          <w:sz w:val="28"/>
          <w:szCs w:val="28"/>
          <w:lang w:val="en-US"/>
        </w:rPr>
        <w:t>JC</w:t>
      </w:r>
      <w:r w:rsidRPr="00C25A7E">
        <w:rPr>
          <w:rStyle w:val="afb"/>
          <w:b w:val="0"/>
          <w:bCs w:val="0"/>
          <w:sz w:val="28"/>
          <w:szCs w:val="28"/>
        </w:rPr>
        <w:t xml:space="preserve">, а также о случаях прогрессирующей мультифокальной </w:t>
      </w:r>
      <w:proofErr w:type="spellStart"/>
      <w:r w:rsidRPr="00C25A7E">
        <w:rPr>
          <w:rStyle w:val="afb"/>
          <w:b w:val="0"/>
          <w:bCs w:val="0"/>
          <w:sz w:val="28"/>
          <w:szCs w:val="28"/>
        </w:rPr>
        <w:t>лейкоэнцефалопатии</w:t>
      </w:r>
      <w:proofErr w:type="spellEnd"/>
      <w:r w:rsidRPr="00C25A7E">
        <w:rPr>
          <w:rStyle w:val="afb"/>
          <w:b w:val="0"/>
          <w:bCs w:val="0"/>
          <w:sz w:val="28"/>
          <w:szCs w:val="28"/>
        </w:rPr>
        <w:t xml:space="preserve"> (ПМЛ), ассоциированной с вирусом JC, у пациентов, получавших иммунодепрессанты, включая МФК.</w:t>
      </w:r>
    </w:p>
    <w:p w14:paraId="28CE7B08" w14:textId="77777777" w:rsidR="00913E7A" w:rsidRPr="00C25A7E" w:rsidRDefault="00913E7A" w:rsidP="00913E7A">
      <w:pPr>
        <w:pStyle w:val="a3"/>
        <w:spacing w:before="0" w:beforeAutospacing="0" w:after="0" w:afterAutospacing="0"/>
        <w:jc w:val="both"/>
        <w:rPr>
          <w:rStyle w:val="afb"/>
          <w:b w:val="0"/>
          <w:bCs w:val="0"/>
          <w:i/>
          <w:sz w:val="28"/>
          <w:szCs w:val="28"/>
        </w:rPr>
      </w:pPr>
      <w:r w:rsidRPr="00C25A7E">
        <w:rPr>
          <w:rStyle w:val="afb"/>
          <w:b w:val="0"/>
          <w:bCs w:val="0"/>
          <w:i/>
          <w:sz w:val="28"/>
          <w:szCs w:val="28"/>
        </w:rPr>
        <w:t>Нарушения со стороны кровеносной и лимфатической системы</w:t>
      </w:r>
    </w:p>
    <w:p w14:paraId="1452A904" w14:textId="77777777" w:rsidR="00913E7A" w:rsidRPr="00C25A7E" w:rsidRDefault="00913E7A" w:rsidP="00913E7A">
      <w:pPr>
        <w:pStyle w:val="a3"/>
        <w:spacing w:before="0" w:beforeAutospacing="0" w:after="0" w:afterAutospacing="0"/>
        <w:jc w:val="both"/>
        <w:rPr>
          <w:rStyle w:val="afb"/>
          <w:b w:val="0"/>
          <w:bCs w:val="0"/>
          <w:sz w:val="28"/>
          <w:szCs w:val="28"/>
        </w:rPr>
      </w:pPr>
      <w:proofErr w:type="spellStart"/>
      <w:r w:rsidRPr="00C25A7E">
        <w:rPr>
          <w:rStyle w:val="afb"/>
          <w:b w:val="0"/>
          <w:bCs w:val="0"/>
          <w:sz w:val="28"/>
          <w:szCs w:val="28"/>
        </w:rPr>
        <w:t>Цитопении</w:t>
      </w:r>
      <w:proofErr w:type="spellEnd"/>
      <w:r w:rsidRPr="00C25A7E">
        <w:rPr>
          <w:rStyle w:val="afb"/>
          <w:b w:val="0"/>
          <w:bCs w:val="0"/>
          <w:sz w:val="28"/>
          <w:szCs w:val="28"/>
        </w:rPr>
        <w:t xml:space="preserve">, включая лейкопению, анемию, тромбоцитопению и </w:t>
      </w:r>
      <w:proofErr w:type="spellStart"/>
      <w:r w:rsidRPr="00C25A7E">
        <w:rPr>
          <w:rStyle w:val="afb"/>
          <w:b w:val="0"/>
          <w:bCs w:val="0"/>
          <w:sz w:val="28"/>
          <w:szCs w:val="28"/>
        </w:rPr>
        <w:t>панцитопению</w:t>
      </w:r>
      <w:proofErr w:type="spellEnd"/>
      <w:r w:rsidRPr="00C25A7E">
        <w:rPr>
          <w:rStyle w:val="afb"/>
          <w:b w:val="0"/>
          <w:bCs w:val="0"/>
          <w:sz w:val="28"/>
          <w:szCs w:val="28"/>
        </w:rPr>
        <w:t xml:space="preserve">, представляют собой известные риски, связанные с приемом </w:t>
      </w:r>
      <w:proofErr w:type="spellStart"/>
      <w:r w:rsidRPr="00C25A7E">
        <w:rPr>
          <w:rStyle w:val="afb"/>
          <w:b w:val="0"/>
          <w:bCs w:val="0"/>
          <w:sz w:val="28"/>
          <w:szCs w:val="28"/>
        </w:rPr>
        <w:t>микофенолата</w:t>
      </w:r>
      <w:proofErr w:type="spellEnd"/>
      <w:r w:rsidRPr="00C25A7E">
        <w:rPr>
          <w:rStyle w:val="afb"/>
          <w:b w:val="0"/>
          <w:bCs w:val="0"/>
          <w:sz w:val="28"/>
          <w:szCs w:val="28"/>
        </w:rPr>
        <w:t xml:space="preserve"> </w:t>
      </w:r>
      <w:proofErr w:type="spellStart"/>
      <w:r w:rsidRPr="00C25A7E">
        <w:rPr>
          <w:rStyle w:val="afb"/>
          <w:b w:val="0"/>
          <w:bCs w:val="0"/>
          <w:sz w:val="28"/>
          <w:szCs w:val="28"/>
        </w:rPr>
        <w:t>мофетила</w:t>
      </w:r>
      <w:proofErr w:type="spellEnd"/>
      <w:r w:rsidRPr="00C25A7E">
        <w:rPr>
          <w:rStyle w:val="afb"/>
          <w:b w:val="0"/>
          <w:bCs w:val="0"/>
          <w:sz w:val="28"/>
          <w:szCs w:val="28"/>
        </w:rPr>
        <w:t xml:space="preserve"> и могут приводить или способствовать </w:t>
      </w:r>
      <w:r w:rsidRPr="00C25A7E">
        <w:rPr>
          <w:rStyle w:val="afb"/>
          <w:b w:val="0"/>
          <w:bCs w:val="0"/>
          <w:sz w:val="28"/>
          <w:szCs w:val="28"/>
        </w:rPr>
        <w:lastRenderedPageBreak/>
        <w:t xml:space="preserve">возникновению инфекций и кровотечений. Сообщалось о случаях агранулоцитоза и </w:t>
      </w:r>
      <w:proofErr w:type="spellStart"/>
      <w:r w:rsidRPr="00C25A7E">
        <w:rPr>
          <w:rStyle w:val="afb"/>
          <w:b w:val="0"/>
          <w:bCs w:val="0"/>
          <w:sz w:val="28"/>
          <w:szCs w:val="28"/>
        </w:rPr>
        <w:t>нейтропении</w:t>
      </w:r>
      <w:proofErr w:type="spellEnd"/>
      <w:r w:rsidRPr="00C25A7E">
        <w:rPr>
          <w:rStyle w:val="afb"/>
          <w:b w:val="0"/>
          <w:bCs w:val="0"/>
          <w:sz w:val="28"/>
          <w:szCs w:val="28"/>
        </w:rPr>
        <w:t xml:space="preserve">; поэтому рекомендуется регулярный мониторинг пациентов, принимающих МФК. Имеются сообщения об </w:t>
      </w:r>
      <w:proofErr w:type="spellStart"/>
      <w:r w:rsidRPr="00C25A7E">
        <w:rPr>
          <w:rStyle w:val="afb"/>
          <w:b w:val="0"/>
          <w:bCs w:val="0"/>
          <w:sz w:val="28"/>
          <w:szCs w:val="28"/>
        </w:rPr>
        <w:t>апластической</w:t>
      </w:r>
      <w:proofErr w:type="spellEnd"/>
      <w:r w:rsidRPr="00C25A7E">
        <w:rPr>
          <w:rStyle w:val="afb"/>
          <w:b w:val="0"/>
          <w:bCs w:val="0"/>
          <w:sz w:val="28"/>
          <w:szCs w:val="28"/>
        </w:rPr>
        <w:t xml:space="preserve"> анемии и недостаточности костного мозга у пациентов, получавших МФК, некоторые из которых закончились летальным исходом.</w:t>
      </w:r>
    </w:p>
    <w:p w14:paraId="422AC064" w14:textId="77777777" w:rsidR="00913E7A" w:rsidRPr="00C25A7E" w:rsidRDefault="00913E7A" w:rsidP="00913E7A">
      <w:pPr>
        <w:pStyle w:val="a3"/>
        <w:spacing w:before="0" w:beforeAutospacing="0" w:after="0" w:afterAutospacing="0"/>
        <w:jc w:val="both"/>
        <w:rPr>
          <w:rStyle w:val="afb"/>
          <w:b w:val="0"/>
          <w:bCs w:val="0"/>
          <w:sz w:val="28"/>
          <w:szCs w:val="28"/>
        </w:rPr>
      </w:pPr>
      <w:r w:rsidRPr="00C25A7E">
        <w:rPr>
          <w:rStyle w:val="afb"/>
          <w:b w:val="0"/>
          <w:bCs w:val="0"/>
          <w:sz w:val="28"/>
          <w:szCs w:val="28"/>
        </w:rPr>
        <w:t xml:space="preserve">Сообщалось о случаях чистой </w:t>
      </w:r>
      <w:proofErr w:type="spellStart"/>
      <w:r w:rsidRPr="00C25A7E">
        <w:rPr>
          <w:rStyle w:val="afb"/>
          <w:b w:val="0"/>
          <w:bCs w:val="0"/>
          <w:sz w:val="28"/>
          <w:szCs w:val="28"/>
        </w:rPr>
        <w:t>эритроцитарной</w:t>
      </w:r>
      <w:proofErr w:type="spellEnd"/>
      <w:r w:rsidRPr="00C25A7E">
        <w:rPr>
          <w:rStyle w:val="afb"/>
          <w:b w:val="0"/>
          <w:bCs w:val="0"/>
          <w:sz w:val="28"/>
          <w:szCs w:val="28"/>
        </w:rPr>
        <w:t xml:space="preserve"> аплазии (ЧЭА) у пациентов, получавших МФК.</w:t>
      </w:r>
    </w:p>
    <w:p w14:paraId="7D23902B" w14:textId="77777777" w:rsidR="00913E7A" w:rsidRPr="00C25A7E" w:rsidRDefault="00913E7A" w:rsidP="00913E7A">
      <w:pPr>
        <w:pStyle w:val="a3"/>
        <w:spacing w:before="0" w:beforeAutospacing="0" w:after="0" w:afterAutospacing="0"/>
        <w:jc w:val="both"/>
        <w:rPr>
          <w:rStyle w:val="afb"/>
          <w:b w:val="0"/>
          <w:bCs w:val="0"/>
          <w:sz w:val="28"/>
          <w:szCs w:val="28"/>
          <w:lang w:val="kk-KZ"/>
        </w:rPr>
      </w:pPr>
      <w:r w:rsidRPr="00C25A7E">
        <w:rPr>
          <w:rStyle w:val="afb"/>
          <w:b w:val="0"/>
          <w:bCs w:val="0"/>
          <w:sz w:val="28"/>
          <w:szCs w:val="28"/>
        </w:rPr>
        <w:t xml:space="preserve">Наблюдались единичные случаи атипичной морфологии нейтрофилов, включая приобретенную аномалию </w:t>
      </w:r>
      <w:proofErr w:type="spellStart"/>
      <w:r w:rsidRPr="00C25A7E">
        <w:rPr>
          <w:rStyle w:val="afb"/>
          <w:b w:val="0"/>
          <w:bCs w:val="0"/>
          <w:sz w:val="28"/>
          <w:szCs w:val="28"/>
        </w:rPr>
        <w:t>Пельгера-Хьюита</w:t>
      </w:r>
      <w:proofErr w:type="spellEnd"/>
      <w:r w:rsidRPr="00C25A7E">
        <w:rPr>
          <w:rStyle w:val="afb"/>
          <w:b w:val="0"/>
          <w:bCs w:val="0"/>
          <w:sz w:val="28"/>
          <w:szCs w:val="28"/>
        </w:rPr>
        <w:t xml:space="preserve"> при терапии с МФК. Данные изменения не связаны с нарушением функции нейтрофилов. Эти изменения могут иметь вид «сдвига влево», что может быть ошибочно интерпретировано как признак инфекции у пациентов с ослабленным иммунитетом, например, у пациентов, получающих </w:t>
      </w:r>
      <w:r w:rsidRPr="00C25A7E">
        <w:rPr>
          <w:sz w:val="28"/>
          <w:szCs w:val="28"/>
        </w:rPr>
        <w:t>МФК</w:t>
      </w:r>
      <w:r w:rsidRPr="00C25A7E">
        <w:rPr>
          <w:rStyle w:val="afb"/>
          <w:b w:val="0"/>
          <w:bCs w:val="0"/>
          <w:sz w:val="28"/>
          <w:szCs w:val="28"/>
        </w:rPr>
        <w:t>.</w:t>
      </w:r>
    </w:p>
    <w:p w14:paraId="585ECBA3" w14:textId="77777777" w:rsidR="00913E7A" w:rsidRPr="00C25A7E" w:rsidRDefault="00913E7A" w:rsidP="00913E7A">
      <w:pPr>
        <w:pStyle w:val="a3"/>
        <w:spacing w:before="0" w:beforeAutospacing="0" w:after="0" w:afterAutospacing="0"/>
        <w:jc w:val="both"/>
        <w:rPr>
          <w:rStyle w:val="afb"/>
          <w:b w:val="0"/>
          <w:bCs w:val="0"/>
          <w:i/>
          <w:sz w:val="28"/>
          <w:szCs w:val="28"/>
        </w:rPr>
      </w:pPr>
      <w:r w:rsidRPr="00C25A7E">
        <w:rPr>
          <w:rStyle w:val="afb"/>
          <w:b w:val="0"/>
          <w:bCs w:val="0"/>
          <w:i/>
          <w:sz w:val="28"/>
          <w:szCs w:val="28"/>
        </w:rPr>
        <w:t xml:space="preserve">Нарушения со стороны желудочно-кишечного тракта </w:t>
      </w:r>
    </w:p>
    <w:p w14:paraId="47B71C88" w14:textId="77777777" w:rsidR="00913E7A" w:rsidRPr="00C25A7E" w:rsidRDefault="00913E7A" w:rsidP="00913E7A">
      <w:pPr>
        <w:pStyle w:val="a3"/>
        <w:spacing w:before="0" w:beforeAutospacing="0" w:after="0" w:afterAutospacing="0"/>
        <w:jc w:val="both"/>
        <w:rPr>
          <w:rStyle w:val="afb"/>
          <w:b w:val="0"/>
          <w:bCs w:val="0"/>
          <w:sz w:val="28"/>
          <w:szCs w:val="28"/>
        </w:rPr>
      </w:pPr>
      <w:r w:rsidRPr="00C25A7E">
        <w:rPr>
          <w:rStyle w:val="afb"/>
          <w:b w:val="0"/>
          <w:bCs w:val="0"/>
          <w:sz w:val="28"/>
          <w:szCs w:val="28"/>
        </w:rPr>
        <w:t xml:space="preserve">Наиболее серьезными желудочно-кишечными расстройствами являлись язвы и кровотечения, известные риски, связанные с </w:t>
      </w:r>
      <w:proofErr w:type="spellStart"/>
      <w:r w:rsidRPr="00C25A7E">
        <w:rPr>
          <w:rStyle w:val="afb"/>
          <w:b w:val="0"/>
          <w:bCs w:val="0"/>
          <w:sz w:val="28"/>
          <w:szCs w:val="28"/>
        </w:rPr>
        <w:t>микофенолата</w:t>
      </w:r>
      <w:proofErr w:type="spellEnd"/>
      <w:r w:rsidRPr="00C25A7E">
        <w:rPr>
          <w:rStyle w:val="afb"/>
          <w:b w:val="0"/>
          <w:bCs w:val="0"/>
          <w:sz w:val="28"/>
          <w:szCs w:val="28"/>
        </w:rPr>
        <w:t xml:space="preserve"> </w:t>
      </w:r>
      <w:proofErr w:type="spellStart"/>
      <w:r w:rsidRPr="00C25A7E">
        <w:rPr>
          <w:rStyle w:val="afb"/>
          <w:b w:val="0"/>
          <w:bCs w:val="0"/>
          <w:sz w:val="28"/>
          <w:szCs w:val="28"/>
        </w:rPr>
        <w:t>мофетилом</w:t>
      </w:r>
      <w:proofErr w:type="spellEnd"/>
      <w:r w:rsidRPr="00C25A7E">
        <w:rPr>
          <w:rStyle w:val="afb"/>
          <w:b w:val="0"/>
          <w:bCs w:val="0"/>
          <w:sz w:val="28"/>
          <w:szCs w:val="28"/>
        </w:rPr>
        <w:t xml:space="preserve">. Во время основных клинических исследований часто сообщалось о язвах полости рта, пищевода, желудка, двенадцатиперстной кишки и кишечника, часто осложнявшихся кровотечением, а также о рвоте с кровью, </w:t>
      </w:r>
      <w:proofErr w:type="spellStart"/>
      <w:r w:rsidRPr="00C25A7E">
        <w:rPr>
          <w:rStyle w:val="afb"/>
          <w:b w:val="0"/>
          <w:bCs w:val="0"/>
          <w:sz w:val="28"/>
          <w:szCs w:val="28"/>
        </w:rPr>
        <w:t>мелене</w:t>
      </w:r>
      <w:proofErr w:type="spellEnd"/>
      <w:r w:rsidRPr="00C25A7E">
        <w:rPr>
          <w:rStyle w:val="afb"/>
          <w:b w:val="0"/>
          <w:bCs w:val="0"/>
          <w:sz w:val="28"/>
          <w:szCs w:val="28"/>
        </w:rPr>
        <w:t xml:space="preserve"> и геморрагических формах гастрита и колита. Однако наиболее распространенными желудочно-кишечными расстройствами были диарея, тошнота и рвота. Эндоскопическое исследование пациентов с диареей, связанной с приемом МФК, выявило отдельные случаи атрофии ворсинок кишечника.</w:t>
      </w:r>
    </w:p>
    <w:p w14:paraId="56CE71F5" w14:textId="77777777" w:rsidR="00913E7A" w:rsidRPr="00C25A7E" w:rsidRDefault="00913E7A" w:rsidP="00913E7A">
      <w:pPr>
        <w:pStyle w:val="a3"/>
        <w:spacing w:before="0" w:beforeAutospacing="0" w:after="0" w:afterAutospacing="0"/>
        <w:jc w:val="both"/>
        <w:rPr>
          <w:rStyle w:val="afb"/>
          <w:b w:val="0"/>
          <w:bCs w:val="0"/>
          <w:i/>
          <w:sz w:val="28"/>
          <w:szCs w:val="28"/>
        </w:rPr>
      </w:pPr>
      <w:r w:rsidRPr="00C25A7E">
        <w:rPr>
          <w:rStyle w:val="afb"/>
          <w:b w:val="0"/>
          <w:bCs w:val="0"/>
          <w:i/>
          <w:sz w:val="28"/>
          <w:szCs w:val="28"/>
        </w:rPr>
        <w:t>Реакции повышенной чувствительности</w:t>
      </w:r>
    </w:p>
    <w:p w14:paraId="48F6BB11" w14:textId="77777777" w:rsidR="00913E7A" w:rsidRPr="00C25A7E" w:rsidRDefault="00913E7A" w:rsidP="00913E7A">
      <w:pPr>
        <w:pStyle w:val="a3"/>
        <w:spacing w:before="0" w:beforeAutospacing="0" w:after="0" w:afterAutospacing="0"/>
        <w:jc w:val="both"/>
        <w:rPr>
          <w:rStyle w:val="afb"/>
          <w:b w:val="0"/>
          <w:bCs w:val="0"/>
          <w:sz w:val="28"/>
          <w:szCs w:val="28"/>
        </w:rPr>
      </w:pPr>
      <w:r w:rsidRPr="00C25A7E">
        <w:rPr>
          <w:rStyle w:val="afb"/>
          <w:b w:val="0"/>
          <w:bCs w:val="0"/>
          <w:sz w:val="28"/>
          <w:szCs w:val="28"/>
        </w:rPr>
        <w:t>Поступали сообщения о развитии реакций гиперчувствительности, включая ангионевротический отек и анафилактическую реакцию.</w:t>
      </w:r>
    </w:p>
    <w:p w14:paraId="3C7346B4" w14:textId="77777777" w:rsidR="00913E7A" w:rsidRPr="00C25A7E" w:rsidRDefault="00913E7A" w:rsidP="00913E7A">
      <w:pPr>
        <w:pStyle w:val="a3"/>
        <w:spacing w:before="0" w:beforeAutospacing="0" w:after="0" w:afterAutospacing="0"/>
        <w:jc w:val="both"/>
        <w:rPr>
          <w:rStyle w:val="afb"/>
          <w:b w:val="0"/>
          <w:bCs w:val="0"/>
          <w:i/>
          <w:sz w:val="28"/>
          <w:szCs w:val="28"/>
        </w:rPr>
      </w:pPr>
      <w:r w:rsidRPr="00C25A7E">
        <w:rPr>
          <w:rStyle w:val="afb"/>
          <w:b w:val="0"/>
          <w:bCs w:val="0"/>
          <w:i/>
          <w:sz w:val="28"/>
          <w:szCs w:val="28"/>
        </w:rPr>
        <w:t xml:space="preserve">Беременность, состояния послеродового и перинатального периодов </w:t>
      </w:r>
    </w:p>
    <w:p w14:paraId="2D6C44D4" w14:textId="77777777" w:rsidR="00913E7A" w:rsidRPr="00C25A7E" w:rsidRDefault="00913E7A" w:rsidP="00913E7A">
      <w:pPr>
        <w:pStyle w:val="a3"/>
        <w:spacing w:before="0" w:beforeAutospacing="0" w:after="0" w:afterAutospacing="0"/>
        <w:jc w:val="both"/>
        <w:rPr>
          <w:rStyle w:val="afb"/>
          <w:b w:val="0"/>
          <w:bCs w:val="0"/>
          <w:sz w:val="28"/>
          <w:szCs w:val="28"/>
        </w:rPr>
      </w:pPr>
      <w:r w:rsidRPr="00C25A7E">
        <w:rPr>
          <w:rStyle w:val="afb"/>
          <w:b w:val="0"/>
          <w:bCs w:val="0"/>
          <w:sz w:val="28"/>
          <w:szCs w:val="28"/>
        </w:rPr>
        <w:t xml:space="preserve">У пациенток, принимавших </w:t>
      </w:r>
      <w:r w:rsidRPr="00C25A7E">
        <w:rPr>
          <w:sz w:val="28"/>
          <w:szCs w:val="28"/>
        </w:rPr>
        <w:t>МФК</w:t>
      </w:r>
      <w:r w:rsidRPr="00C25A7E">
        <w:rPr>
          <w:rStyle w:val="afb"/>
          <w:b w:val="0"/>
          <w:bCs w:val="0"/>
          <w:sz w:val="28"/>
          <w:szCs w:val="28"/>
        </w:rPr>
        <w:t>, наблюдались случаи преждевременного прерывания беременности, чаще в первом триместре.</w:t>
      </w:r>
    </w:p>
    <w:p w14:paraId="2D993FE6" w14:textId="77777777" w:rsidR="00913E7A" w:rsidRPr="00C25A7E" w:rsidRDefault="00913E7A" w:rsidP="00913E7A">
      <w:pPr>
        <w:pStyle w:val="a3"/>
        <w:spacing w:before="0" w:beforeAutospacing="0" w:after="0" w:afterAutospacing="0"/>
        <w:jc w:val="both"/>
        <w:rPr>
          <w:rStyle w:val="afb"/>
          <w:b w:val="0"/>
          <w:bCs w:val="0"/>
          <w:i/>
          <w:sz w:val="28"/>
          <w:szCs w:val="28"/>
        </w:rPr>
      </w:pPr>
      <w:r w:rsidRPr="00C25A7E">
        <w:rPr>
          <w:rStyle w:val="afb"/>
          <w:b w:val="0"/>
          <w:bCs w:val="0"/>
          <w:i/>
          <w:sz w:val="28"/>
          <w:szCs w:val="28"/>
        </w:rPr>
        <w:t>Врожденные пороки развития</w:t>
      </w:r>
    </w:p>
    <w:p w14:paraId="6B352DF3" w14:textId="77777777" w:rsidR="00913E7A" w:rsidRPr="00C25A7E" w:rsidRDefault="00913E7A" w:rsidP="00913E7A">
      <w:pPr>
        <w:pStyle w:val="a3"/>
        <w:spacing w:before="0" w:beforeAutospacing="0" w:after="0" w:afterAutospacing="0"/>
        <w:jc w:val="both"/>
        <w:rPr>
          <w:rStyle w:val="afb"/>
          <w:b w:val="0"/>
          <w:bCs w:val="0"/>
          <w:i/>
          <w:sz w:val="28"/>
          <w:szCs w:val="28"/>
        </w:rPr>
      </w:pPr>
      <w:r w:rsidRPr="00C25A7E">
        <w:rPr>
          <w:rStyle w:val="afb"/>
          <w:b w:val="0"/>
          <w:bCs w:val="0"/>
          <w:sz w:val="28"/>
          <w:szCs w:val="28"/>
        </w:rPr>
        <w:t xml:space="preserve">В </w:t>
      </w:r>
      <w:proofErr w:type="spellStart"/>
      <w:r w:rsidRPr="00C25A7E">
        <w:rPr>
          <w:rStyle w:val="afb"/>
          <w:b w:val="0"/>
          <w:bCs w:val="0"/>
          <w:sz w:val="28"/>
          <w:szCs w:val="28"/>
        </w:rPr>
        <w:t>постмаркетинговый</w:t>
      </w:r>
      <w:proofErr w:type="spellEnd"/>
      <w:r w:rsidRPr="00C25A7E">
        <w:rPr>
          <w:rStyle w:val="afb"/>
          <w:b w:val="0"/>
          <w:bCs w:val="0"/>
          <w:sz w:val="28"/>
          <w:szCs w:val="28"/>
        </w:rPr>
        <w:t xml:space="preserve"> период у детей пациентов, получавших </w:t>
      </w:r>
      <w:r w:rsidRPr="00C25A7E">
        <w:rPr>
          <w:sz w:val="28"/>
          <w:szCs w:val="28"/>
        </w:rPr>
        <w:t>МФК</w:t>
      </w:r>
      <w:r w:rsidRPr="00C25A7E">
        <w:rPr>
          <w:rStyle w:val="afb"/>
          <w:b w:val="0"/>
          <w:bCs w:val="0"/>
          <w:sz w:val="28"/>
          <w:szCs w:val="28"/>
        </w:rPr>
        <w:t xml:space="preserve"> в комбинации с другими </w:t>
      </w:r>
      <w:proofErr w:type="spellStart"/>
      <w:r w:rsidRPr="00C25A7E">
        <w:rPr>
          <w:rStyle w:val="afb"/>
          <w:b w:val="0"/>
          <w:bCs w:val="0"/>
          <w:sz w:val="28"/>
          <w:szCs w:val="28"/>
        </w:rPr>
        <w:t>иммуносупрессантами</w:t>
      </w:r>
      <w:proofErr w:type="spellEnd"/>
      <w:r w:rsidRPr="00C25A7E">
        <w:rPr>
          <w:rStyle w:val="afb"/>
          <w:b w:val="0"/>
          <w:bCs w:val="0"/>
          <w:sz w:val="28"/>
          <w:szCs w:val="28"/>
        </w:rPr>
        <w:t>, наблюдались врожденные пороки развития.</w:t>
      </w:r>
    </w:p>
    <w:p w14:paraId="7230A37C" w14:textId="77777777" w:rsidR="00913E7A" w:rsidRPr="00C25A7E" w:rsidRDefault="00913E7A" w:rsidP="00913E7A">
      <w:pPr>
        <w:pStyle w:val="a3"/>
        <w:spacing w:before="0" w:beforeAutospacing="0" w:after="0" w:afterAutospacing="0"/>
        <w:jc w:val="both"/>
        <w:rPr>
          <w:rStyle w:val="afb"/>
          <w:b w:val="0"/>
          <w:bCs w:val="0"/>
          <w:i/>
          <w:sz w:val="28"/>
          <w:szCs w:val="28"/>
        </w:rPr>
      </w:pPr>
      <w:r w:rsidRPr="00C25A7E">
        <w:rPr>
          <w:rStyle w:val="afb"/>
          <w:b w:val="0"/>
          <w:bCs w:val="0"/>
          <w:i/>
          <w:sz w:val="28"/>
          <w:szCs w:val="28"/>
        </w:rPr>
        <w:t>Нарушения со стороны органов дыхания, грудной клетки и средостения</w:t>
      </w:r>
    </w:p>
    <w:p w14:paraId="4EFCAE94" w14:textId="77777777" w:rsidR="00913E7A" w:rsidRPr="00C25A7E" w:rsidRDefault="00913E7A" w:rsidP="00913E7A">
      <w:pPr>
        <w:pStyle w:val="a3"/>
        <w:spacing w:before="0" w:beforeAutospacing="0" w:after="0" w:afterAutospacing="0"/>
        <w:jc w:val="both"/>
        <w:rPr>
          <w:rStyle w:val="afb"/>
          <w:b w:val="0"/>
          <w:bCs w:val="0"/>
          <w:sz w:val="28"/>
          <w:szCs w:val="28"/>
        </w:rPr>
      </w:pPr>
      <w:r w:rsidRPr="00C25A7E">
        <w:rPr>
          <w:rStyle w:val="afb"/>
          <w:b w:val="0"/>
          <w:bCs w:val="0"/>
          <w:sz w:val="28"/>
          <w:szCs w:val="28"/>
        </w:rPr>
        <w:t xml:space="preserve">Поступали отдельные сообщения о случаях интерстициальной болезни легких и фиброза легких у пациентов, получавших </w:t>
      </w:r>
      <w:r w:rsidRPr="00C25A7E">
        <w:rPr>
          <w:sz w:val="28"/>
          <w:szCs w:val="28"/>
        </w:rPr>
        <w:t>МФК</w:t>
      </w:r>
      <w:r w:rsidRPr="00C25A7E">
        <w:rPr>
          <w:rStyle w:val="afb"/>
          <w:b w:val="0"/>
          <w:bCs w:val="0"/>
          <w:sz w:val="28"/>
          <w:szCs w:val="28"/>
        </w:rPr>
        <w:t xml:space="preserve"> в сочетании с другими иммунодепрессантами, некоторые из которых закончились смертельным исходом. Также сообщалось о </w:t>
      </w:r>
      <w:proofErr w:type="spellStart"/>
      <w:r w:rsidRPr="00C25A7E">
        <w:rPr>
          <w:rStyle w:val="afb"/>
          <w:b w:val="0"/>
          <w:bCs w:val="0"/>
          <w:sz w:val="28"/>
          <w:szCs w:val="28"/>
        </w:rPr>
        <w:t>бронхоэктазах</w:t>
      </w:r>
      <w:proofErr w:type="spellEnd"/>
      <w:r w:rsidRPr="00C25A7E">
        <w:rPr>
          <w:rStyle w:val="afb"/>
          <w:b w:val="0"/>
          <w:bCs w:val="0"/>
          <w:sz w:val="28"/>
          <w:szCs w:val="28"/>
        </w:rPr>
        <w:t xml:space="preserve"> у детей и взрослых.</w:t>
      </w:r>
    </w:p>
    <w:p w14:paraId="4EC23836" w14:textId="77777777" w:rsidR="00913E7A" w:rsidRPr="00C25A7E" w:rsidRDefault="00913E7A" w:rsidP="00913E7A">
      <w:pPr>
        <w:pStyle w:val="a3"/>
        <w:spacing w:before="0" w:beforeAutospacing="0" w:after="0" w:afterAutospacing="0"/>
        <w:jc w:val="both"/>
        <w:rPr>
          <w:rStyle w:val="afb"/>
          <w:b w:val="0"/>
          <w:bCs w:val="0"/>
          <w:i/>
          <w:sz w:val="28"/>
          <w:szCs w:val="28"/>
        </w:rPr>
      </w:pPr>
      <w:r w:rsidRPr="00C25A7E">
        <w:rPr>
          <w:rStyle w:val="afb"/>
          <w:b w:val="0"/>
          <w:bCs w:val="0"/>
          <w:i/>
          <w:sz w:val="28"/>
          <w:szCs w:val="28"/>
        </w:rPr>
        <w:t>Нарушения со стороны иммунной системы</w:t>
      </w:r>
    </w:p>
    <w:p w14:paraId="0BF33E4C" w14:textId="77777777" w:rsidR="00913E7A" w:rsidRPr="00C25A7E" w:rsidRDefault="00913E7A" w:rsidP="00913E7A">
      <w:pPr>
        <w:pStyle w:val="a3"/>
        <w:spacing w:before="0" w:beforeAutospacing="0" w:after="0" w:afterAutospacing="0"/>
        <w:jc w:val="both"/>
        <w:rPr>
          <w:rStyle w:val="afb"/>
          <w:b w:val="0"/>
          <w:bCs w:val="0"/>
          <w:sz w:val="28"/>
          <w:szCs w:val="28"/>
        </w:rPr>
      </w:pPr>
      <w:r w:rsidRPr="00C25A7E">
        <w:rPr>
          <w:rStyle w:val="afb"/>
          <w:b w:val="0"/>
          <w:bCs w:val="0"/>
          <w:sz w:val="28"/>
          <w:szCs w:val="28"/>
        </w:rPr>
        <w:lastRenderedPageBreak/>
        <w:t xml:space="preserve">Сообщалось о случаях </w:t>
      </w:r>
      <w:proofErr w:type="spellStart"/>
      <w:r w:rsidRPr="00C25A7E">
        <w:rPr>
          <w:rStyle w:val="afb"/>
          <w:b w:val="0"/>
          <w:bCs w:val="0"/>
          <w:sz w:val="28"/>
          <w:szCs w:val="28"/>
        </w:rPr>
        <w:t>гипогаммаглобулинемии</w:t>
      </w:r>
      <w:proofErr w:type="spellEnd"/>
      <w:r w:rsidRPr="00C25A7E">
        <w:rPr>
          <w:rStyle w:val="afb"/>
          <w:b w:val="0"/>
          <w:bCs w:val="0"/>
          <w:sz w:val="28"/>
          <w:szCs w:val="28"/>
        </w:rPr>
        <w:t xml:space="preserve"> у пациентов, получавших </w:t>
      </w:r>
      <w:r w:rsidRPr="00C25A7E">
        <w:rPr>
          <w:sz w:val="28"/>
          <w:szCs w:val="28"/>
        </w:rPr>
        <w:t>МФК</w:t>
      </w:r>
      <w:r w:rsidRPr="00C25A7E">
        <w:rPr>
          <w:rStyle w:val="afb"/>
          <w:b w:val="0"/>
          <w:bCs w:val="0"/>
          <w:sz w:val="28"/>
          <w:szCs w:val="28"/>
        </w:rPr>
        <w:t xml:space="preserve"> в комбинации с другими иммунодепрессантами.</w:t>
      </w:r>
    </w:p>
    <w:p w14:paraId="0DA99273" w14:textId="77777777" w:rsidR="00913E7A" w:rsidRPr="00C25A7E" w:rsidRDefault="00913E7A" w:rsidP="00913E7A">
      <w:pPr>
        <w:pStyle w:val="a3"/>
        <w:spacing w:before="0" w:beforeAutospacing="0" w:after="0" w:afterAutospacing="0"/>
        <w:jc w:val="both"/>
        <w:rPr>
          <w:rStyle w:val="afb"/>
          <w:b w:val="0"/>
          <w:bCs w:val="0"/>
          <w:i/>
          <w:iCs/>
          <w:sz w:val="28"/>
          <w:szCs w:val="28"/>
        </w:rPr>
      </w:pPr>
      <w:r w:rsidRPr="00C25A7E">
        <w:rPr>
          <w:rStyle w:val="afb"/>
          <w:b w:val="0"/>
          <w:bCs w:val="0"/>
          <w:i/>
          <w:iCs/>
          <w:sz w:val="28"/>
          <w:szCs w:val="28"/>
        </w:rPr>
        <w:t>Общие расстройства и состояния в месте введения</w:t>
      </w:r>
    </w:p>
    <w:p w14:paraId="3D63F907" w14:textId="77777777" w:rsidR="00913E7A" w:rsidRPr="00C25A7E" w:rsidRDefault="00913E7A" w:rsidP="00913E7A">
      <w:pPr>
        <w:pStyle w:val="a3"/>
        <w:spacing w:before="0" w:beforeAutospacing="0" w:after="0" w:afterAutospacing="0"/>
        <w:jc w:val="both"/>
        <w:rPr>
          <w:rStyle w:val="afb"/>
          <w:b w:val="0"/>
          <w:bCs w:val="0"/>
          <w:sz w:val="28"/>
          <w:szCs w:val="28"/>
        </w:rPr>
      </w:pPr>
      <w:r w:rsidRPr="00C25A7E">
        <w:rPr>
          <w:rStyle w:val="afb"/>
          <w:b w:val="0"/>
          <w:bCs w:val="0"/>
          <w:sz w:val="28"/>
          <w:szCs w:val="28"/>
        </w:rPr>
        <w:t>Во время базовых исследований очень часто сообщалось об отеках, включая периферические отеки, отеки лица и мошонки. Также очень часто сообщалось о скелетно-мышечной боли, такой как миалгия, боль в шее и спине.</w:t>
      </w:r>
    </w:p>
    <w:p w14:paraId="3F5564AC" w14:textId="77777777" w:rsidR="00913E7A" w:rsidRPr="00C25A7E" w:rsidRDefault="00913E7A" w:rsidP="00913E7A">
      <w:pPr>
        <w:pStyle w:val="a3"/>
        <w:spacing w:before="0" w:beforeAutospacing="0" w:after="0" w:afterAutospacing="0"/>
        <w:jc w:val="both"/>
        <w:rPr>
          <w:rStyle w:val="afb"/>
          <w:b w:val="0"/>
          <w:bCs w:val="0"/>
          <w:sz w:val="28"/>
          <w:szCs w:val="28"/>
        </w:rPr>
      </w:pPr>
      <w:r w:rsidRPr="00C25A7E">
        <w:rPr>
          <w:rStyle w:val="afb"/>
          <w:b w:val="0"/>
          <w:bCs w:val="0"/>
          <w:sz w:val="28"/>
          <w:szCs w:val="28"/>
        </w:rPr>
        <w:t xml:space="preserve">Острый воспалительный синдром, связанный с ингибиторами синтеза пуринов </w:t>
      </w:r>
      <w:proofErr w:type="spellStart"/>
      <w:r w:rsidRPr="00C25A7E">
        <w:rPr>
          <w:rStyle w:val="afb"/>
          <w:b w:val="0"/>
          <w:bCs w:val="0"/>
          <w:sz w:val="28"/>
          <w:szCs w:val="28"/>
        </w:rPr>
        <w:t>de</w:t>
      </w:r>
      <w:proofErr w:type="spellEnd"/>
      <w:r w:rsidRPr="00C25A7E">
        <w:rPr>
          <w:rStyle w:val="afb"/>
          <w:b w:val="0"/>
          <w:bCs w:val="0"/>
          <w:sz w:val="28"/>
          <w:szCs w:val="28"/>
        </w:rPr>
        <w:t xml:space="preserve"> </w:t>
      </w:r>
      <w:proofErr w:type="spellStart"/>
      <w:r w:rsidRPr="00C25A7E">
        <w:rPr>
          <w:rStyle w:val="afb"/>
          <w:b w:val="0"/>
          <w:bCs w:val="0"/>
          <w:sz w:val="28"/>
          <w:szCs w:val="28"/>
        </w:rPr>
        <w:t>novo</w:t>
      </w:r>
      <w:proofErr w:type="spellEnd"/>
      <w:r w:rsidRPr="00C25A7E">
        <w:rPr>
          <w:rStyle w:val="afb"/>
          <w:b w:val="0"/>
          <w:bCs w:val="0"/>
          <w:sz w:val="28"/>
          <w:szCs w:val="28"/>
        </w:rPr>
        <w:t xml:space="preserve">, был описан на основании </w:t>
      </w:r>
      <w:proofErr w:type="spellStart"/>
      <w:r w:rsidRPr="00C25A7E">
        <w:rPr>
          <w:rStyle w:val="afb"/>
          <w:b w:val="0"/>
          <w:bCs w:val="0"/>
          <w:sz w:val="28"/>
          <w:szCs w:val="28"/>
        </w:rPr>
        <w:t>постмаркетингового</w:t>
      </w:r>
      <w:proofErr w:type="spellEnd"/>
      <w:r w:rsidRPr="00C25A7E">
        <w:rPr>
          <w:rStyle w:val="afb"/>
          <w:b w:val="0"/>
          <w:bCs w:val="0"/>
          <w:sz w:val="28"/>
          <w:szCs w:val="28"/>
        </w:rPr>
        <w:t xml:space="preserve"> опыта как парадоксальная </w:t>
      </w:r>
      <w:proofErr w:type="spellStart"/>
      <w:r w:rsidRPr="00C25A7E">
        <w:rPr>
          <w:rStyle w:val="afb"/>
          <w:b w:val="0"/>
          <w:bCs w:val="0"/>
          <w:sz w:val="28"/>
          <w:szCs w:val="28"/>
        </w:rPr>
        <w:t>провоспалительная</w:t>
      </w:r>
      <w:proofErr w:type="spellEnd"/>
      <w:r w:rsidRPr="00C25A7E">
        <w:rPr>
          <w:rStyle w:val="afb"/>
          <w:b w:val="0"/>
          <w:bCs w:val="0"/>
          <w:sz w:val="28"/>
          <w:szCs w:val="28"/>
        </w:rPr>
        <w:t xml:space="preserve"> реакция, связанная с приемом </w:t>
      </w:r>
      <w:proofErr w:type="spellStart"/>
      <w:r w:rsidRPr="00C25A7E">
        <w:rPr>
          <w:rStyle w:val="afb"/>
          <w:b w:val="0"/>
          <w:bCs w:val="0"/>
          <w:sz w:val="28"/>
          <w:szCs w:val="28"/>
        </w:rPr>
        <w:t>микофенолата</w:t>
      </w:r>
      <w:proofErr w:type="spellEnd"/>
      <w:r w:rsidRPr="00C25A7E">
        <w:rPr>
          <w:rStyle w:val="afb"/>
          <w:b w:val="0"/>
          <w:bCs w:val="0"/>
          <w:sz w:val="28"/>
          <w:szCs w:val="28"/>
        </w:rPr>
        <w:t xml:space="preserve"> </w:t>
      </w:r>
      <w:proofErr w:type="spellStart"/>
      <w:r w:rsidRPr="00C25A7E">
        <w:rPr>
          <w:rStyle w:val="afb"/>
          <w:b w:val="0"/>
          <w:bCs w:val="0"/>
          <w:sz w:val="28"/>
          <w:szCs w:val="28"/>
        </w:rPr>
        <w:t>мофетила</w:t>
      </w:r>
      <w:proofErr w:type="spellEnd"/>
      <w:r w:rsidRPr="00C25A7E">
        <w:rPr>
          <w:rStyle w:val="afb"/>
          <w:b w:val="0"/>
          <w:bCs w:val="0"/>
          <w:sz w:val="28"/>
          <w:szCs w:val="28"/>
        </w:rPr>
        <w:t xml:space="preserve"> и </w:t>
      </w:r>
      <w:proofErr w:type="spellStart"/>
      <w:r w:rsidRPr="00C25A7E">
        <w:rPr>
          <w:rStyle w:val="afb"/>
          <w:b w:val="0"/>
          <w:bCs w:val="0"/>
          <w:sz w:val="28"/>
          <w:szCs w:val="28"/>
        </w:rPr>
        <w:t>микофеноловой</w:t>
      </w:r>
      <w:proofErr w:type="spellEnd"/>
      <w:r w:rsidRPr="00C25A7E">
        <w:rPr>
          <w:rStyle w:val="afb"/>
          <w:b w:val="0"/>
          <w:bCs w:val="0"/>
          <w:sz w:val="28"/>
          <w:szCs w:val="28"/>
        </w:rPr>
        <w:t xml:space="preserve"> кислоты, характеризующаяся лихорадкой, артралгией, артритом, мышечной болью и повышением маркеров воспаления. Литературные сообщения о клинических случаях показали стремительное улучшение после прекращения приема лекарственного средства.</w:t>
      </w:r>
    </w:p>
    <w:p w14:paraId="4A04003D" w14:textId="77777777" w:rsidR="00913E7A" w:rsidRPr="00C25A7E" w:rsidRDefault="00913E7A" w:rsidP="00913E7A">
      <w:pPr>
        <w:pStyle w:val="a3"/>
        <w:spacing w:before="0" w:beforeAutospacing="0" w:after="0" w:afterAutospacing="0"/>
        <w:jc w:val="both"/>
        <w:rPr>
          <w:rStyle w:val="afb"/>
          <w:b w:val="0"/>
          <w:bCs w:val="0"/>
          <w:i/>
          <w:iCs/>
          <w:sz w:val="28"/>
          <w:szCs w:val="28"/>
          <w:u w:val="single"/>
        </w:rPr>
      </w:pPr>
      <w:r w:rsidRPr="00C25A7E">
        <w:rPr>
          <w:rStyle w:val="afb"/>
          <w:b w:val="0"/>
          <w:bCs w:val="0"/>
          <w:i/>
          <w:iCs/>
          <w:sz w:val="28"/>
          <w:szCs w:val="28"/>
          <w:u w:val="single"/>
        </w:rPr>
        <w:t>Особая группа населения</w:t>
      </w:r>
    </w:p>
    <w:p w14:paraId="1689F144" w14:textId="77777777" w:rsidR="00913E7A" w:rsidRPr="00C25A7E" w:rsidRDefault="00913E7A" w:rsidP="00913E7A">
      <w:pPr>
        <w:pStyle w:val="a3"/>
        <w:spacing w:before="0" w:beforeAutospacing="0" w:after="0" w:afterAutospacing="0"/>
        <w:jc w:val="both"/>
        <w:rPr>
          <w:rStyle w:val="afb"/>
          <w:b w:val="0"/>
          <w:bCs w:val="0"/>
          <w:i/>
          <w:sz w:val="28"/>
          <w:szCs w:val="28"/>
        </w:rPr>
      </w:pPr>
      <w:r w:rsidRPr="00C25A7E">
        <w:rPr>
          <w:rStyle w:val="afb"/>
          <w:b w:val="0"/>
          <w:bCs w:val="0"/>
          <w:i/>
          <w:sz w:val="28"/>
          <w:szCs w:val="28"/>
        </w:rPr>
        <w:t>Пациенты пожилого возраста</w:t>
      </w:r>
    </w:p>
    <w:p w14:paraId="44F96DA8" w14:textId="77777777" w:rsidR="00913E7A" w:rsidRPr="00C25A7E" w:rsidRDefault="00913E7A" w:rsidP="00913E7A">
      <w:pPr>
        <w:pStyle w:val="a3"/>
        <w:spacing w:before="0" w:beforeAutospacing="0" w:after="0" w:afterAutospacing="0"/>
        <w:jc w:val="both"/>
        <w:rPr>
          <w:rStyle w:val="afb"/>
          <w:b w:val="0"/>
          <w:bCs w:val="0"/>
          <w:sz w:val="28"/>
          <w:szCs w:val="28"/>
        </w:rPr>
      </w:pPr>
      <w:r w:rsidRPr="00C25A7E">
        <w:rPr>
          <w:rStyle w:val="afb"/>
          <w:b w:val="0"/>
          <w:bCs w:val="0"/>
          <w:sz w:val="28"/>
          <w:szCs w:val="28"/>
        </w:rPr>
        <w:t xml:space="preserve">У пациентов пожилого возраста (&gt; 65 лет) повышен риск развития нежелательных реакций ввиду снижения иммунитета. Пожилые пациенты, принимающие </w:t>
      </w:r>
      <w:r w:rsidRPr="00C25A7E">
        <w:rPr>
          <w:sz w:val="28"/>
          <w:szCs w:val="28"/>
        </w:rPr>
        <w:t>МФК</w:t>
      </w:r>
      <w:r w:rsidRPr="00C25A7E">
        <w:rPr>
          <w:rStyle w:val="afb"/>
          <w:b w:val="0"/>
          <w:bCs w:val="0"/>
          <w:sz w:val="28"/>
          <w:szCs w:val="28"/>
        </w:rPr>
        <w:t xml:space="preserve"> как часть </w:t>
      </w:r>
      <w:proofErr w:type="spellStart"/>
      <w:r w:rsidRPr="00C25A7E">
        <w:rPr>
          <w:rStyle w:val="afb"/>
          <w:b w:val="0"/>
          <w:bCs w:val="0"/>
          <w:sz w:val="28"/>
          <w:szCs w:val="28"/>
        </w:rPr>
        <w:t>иммуносупрессивной</w:t>
      </w:r>
      <w:proofErr w:type="spellEnd"/>
      <w:r w:rsidRPr="00C25A7E">
        <w:rPr>
          <w:rStyle w:val="afb"/>
          <w:b w:val="0"/>
          <w:bCs w:val="0"/>
          <w:sz w:val="28"/>
          <w:szCs w:val="28"/>
        </w:rPr>
        <w:t xml:space="preserve"> терапии, подвержены повышенному риску развития некоторых инфекций (включая тканевые инвазивные формы </w:t>
      </w:r>
      <w:proofErr w:type="spellStart"/>
      <w:r w:rsidRPr="00C25A7E">
        <w:rPr>
          <w:rStyle w:val="afb"/>
          <w:b w:val="0"/>
          <w:bCs w:val="0"/>
          <w:sz w:val="28"/>
          <w:szCs w:val="28"/>
        </w:rPr>
        <w:t>манифестной</w:t>
      </w:r>
      <w:proofErr w:type="spellEnd"/>
      <w:r w:rsidRPr="00C25A7E">
        <w:rPr>
          <w:rStyle w:val="afb"/>
          <w:b w:val="0"/>
          <w:bCs w:val="0"/>
          <w:sz w:val="28"/>
          <w:szCs w:val="28"/>
        </w:rPr>
        <w:t xml:space="preserve"> </w:t>
      </w:r>
      <w:proofErr w:type="spellStart"/>
      <w:r w:rsidRPr="00C25A7E">
        <w:rPr>
          <w:rStyle w:val="afb"/>
          <w:b w:val="0"/>
          <w:bCs w:val="0"/>
          <w:sz w:val="28"/>
          <w:szCs w:val="28"/>
        </w:rPr>
        <w:t>цитомегаловирусной</w:t>
      </w:r>
      <w:proofErr w:type="spellEnd"/>
      <w:r w:rsidRPr="00C25A7E">
        <w:rPr>
          <w:rStyle w:val="afb"/>
          <w:b w:val="0"/>
          <w:bCs w:val="0"/>
          <w:sz w:val="28"/>
          <w:szCs w:val="28"/>
        </w:rPr>
        <w:t xml:space="preserve"> инфекции), а также, возможно, желудочно-кишечных кровотечений и отека легких больше, чем пациенты более молодого возраста.</w:t>
      </w:r>
    </w:p>
    <w:p w14:paraId="2FF0A976" w14:textId="77777777" w:rsidR="00913E7A" w:rsidRPr="00453A74" w:rsidRDefault="00913E7A" w:rsidP="00913E7A">
      <w:pPr>
        <w:spacing w:after="0" w:line="240" w:lineRule="auto"/>
        <w:jc w:val="both"/>
        <w:rPr>
          <w:rFonts w:ascii="Times New Roman" w:hAnsi="Times New Roman"/>
          <w:color w:val="000000"/>
          <w:spacing w:val="1"/>
          <w:sz w:val="28"/>
          <w:szCs w:val="28"/>
          <w:shd w:val="clear" w:color="auto" w:fill="FFFFFF"/>
        </w:rPr>
      </w:pPr>
    </w:p>
    <w:p w14:paraId="3EA1EF21" w14:textId="77777777" w:rsidR="00913E7A" w:rsidRPr="00453A74" w:rsidRDefault="00913E7A" w:rsidP="00913E7A">
      <w:pPr>
        <w:pStyle w:val="ac"/>
        <w:jc w:val="both"/>
        <w:rPr>
          <w:rFonts w:ascii="Times New Roman" w:hAnsi="Times New Roman"/>
          <w:i/>
          <w:color w:val="000000"/>
          <w:sz w:val="28"/>
          <w:szCs w:val="28"/>
        </w:rPr>
      </w:pPr>
      <w:r w:rsidRPr="00453A74">
        <w:rPr>
          <w:rFonts w:ascii="Times New Roman" w:hAnsi="Times New Roman"/>
          <w:b/>
          <w:color w:val="000000"/>
          <w:sz w:val="28"/>
          <w:szCs w:val="28"/>
        </w:rPr>
        <w:t xml:space="preserve">При возникновении нежелательных лекарственных реакций обращаться к медицинскому работнику, фармацевтическому работнику или напрямую в информационную базу данных по нежелательным реакциям (действиям) на лекарственные препараты, включая сообщения о неэффективности лекарственных препаратов </w:t>
      </w:r>
    </w:p>
    <w:p w14:paraId="655FA7F7" w14:textId="77777777" w:rsidR="00913E7A" w:rsidRPr="00453A74" w:rsidRDefault="00913E7A" w:rsidP="00913E7A">
      <w:pPr>
        <w:spacing w:after="0" w:line="240" w:lineRule="auto"/>
        <w:jc w:val="both"/>
        <w:rPr>
          <w:rFonts w:ascii="Times New Roman" w:hAnsi="Times New Roman"/>
          <w:sz w:val="28"/>
          <w:szCs w:val="28"/>
        </w:rPr>
      </w:pPr>
      <w:r w:rsidRPr="00453A74">
        <w:rPr>
          <w:rFonts w:ascii="Times New Roman" w:hAnsi="Times New Roman"/>
          <w:sz w:val="28"/>
          <w:szCs w:val="28"/>
        </w:rPr>
        <w:t xml:space="preserve">РГП на ПХВ «Национальный Центр экспертизы лекарственных </w:t>
      </w:r>
      <w:r w:rsidR="009960D7">
        <w:rPr>
          <w:rFonts w:ascii="Times New Roman" w:hAnsi="Times New Roman"/>
          <w:sz w:val="28"/>
          <w:szCs w:val="28"/>
        </w:rPr>
        <w:t xml:space="preserve">средств и медицинских изделий» </w:t>
      </w:r>
      <w:r w:rsidRPr="00453A74">
        <w:rPr>
          <w:rFonts w:ascii="Times New Roman" w:hAnsi="Times New Roman"/>
          <w:sz w:val="28"/>
          <w:szCs w:val="28"/>
        </w:rPr>
        <w:t>Комитет</w:t>
      </w:r>
      <w:r w:rsidR="009960D7">
        <w:rPr>
          <w:rFonts w:ascii="Times New Roman" w:hAnsi="Times New Roman"/>
          <w:sz w:val="28"/>
          <w:szCs w:val="28"/>
        </w:rPr>
        <w:t>а</w:t>
      </w:r>
      <w:r w:rsidRPr="00453A74">
        <w:rPr>
          <w:rFonts w:ascii="Times New Roman" w:hAnsi="Times New Roman"/>
          <w:sz w:val="28"/>
          <w:szCs w:val="28"/>
        </w:rPr>
        <w:t xml:space="preserve"> </w:t>
      </w:r>
      <w:r w:rsidRPr="00E612A5">
        <w:rPr>
          <w:rFonts w:ascii="Times New Roman" w:hAnsi="Times New Roman"/>
          <w:sz w:val="28"/>
          <w:szCs w:val="28"/>
        </w:rPr>
        <w:t>медицинского и фармацевтического контроля</w:t>
      </w:r>
      <w:r w:rsidRPr="00453A74">
        <w:rPr>
          <w:rFonts w:ascii="Times New Roman" w:hAnsi="Times New Roman"/>
          <w:sz w:val="28"/>
          <w:szCs w:val="28"/>
        </w:rPr>
        <w:t xml:space="preserve"> Министерства здравоохранения Республики Казахстан</w:t>
      </w:r>
    </w:p>
    <w:p w14:paraId="21BBACE9" w14:textId="77777777" w:rsidR="00913E7A" w:rsidRPr="00453A74" w:rsidRDefault="00DC6D10" w:rsidP="00913E7A">
      <w:pPr>
        <w:keepNext/>
        <w:spacing w:after="0" w:line="240" w:lineRule="auto"/>
        <w:jc w:val="both"/>
        <w:rPr>
          <w:rFonts w:ascii="Times New Roman" w:hAnsi="Times New Roman"/>
          <w:sz w:val="28"/>
          <w:szCs w:val="28"/>
        </w:rPr>
      </w:pPr>
      <w:hyperlink r:id="rId7" w:history="1">
        <w:r w:rsidR="00913E7A" w:rsidRPr="00453A74">
          <w:rPr>
            <w:rStyle w:val="af"/>
            <w:rFonts w:ascii="Times New Roman" w:hAnsi="Times New Roman"/>
            <w:color w:val="auto"/>
            <w:sz w:val="28"/>
            <w:szCs w:val="28"/>
            <w:lang w:val="en-US"/>
          </w:rPr>
          <w:t>http</w:t>
        </w:r>
        <w:r w:rsidR="00913E7A" w:rsidRPr="00453A74">
          <w:rPr>
            <w:rStyle w:val="af"/>
            <w:rFonts w:ascii="Times New Roman" w:hAnsi="Times New Roman"/>
            <w:color w:val="auto"/>
            <w:sz w:val="28"/>
            <w:szCs w:val="28"/>
          </w:rPr>
          <w:t>://</w:t>
        </w:r>
        <w:r w:rsidR="00913E7A" w:rsidRPr="00453A74">
          <w:rPr>
            <w:rStyle w:val="af"/>
            <w:rFonts w:ascii="Times New Roman" w:hAnsi="Times New Roman"/>
            <w:color w:val="auto"/>
            <w:sz w:val="28"/>
            <w:szCs w:val="28"/>
            <w:lang w:val="en-US"/>
          </w:rPr>
          <w:t>www</w:t>
        </w:r>
        <w:r w:rsidR="00913E7A" w:rsidRPr="00453A74">
          <w:rPr>
            <w:rStyle w:val="af"/>
            <w:rFonts w:ascii="Times New Roman" w:hAnsi="Times New Roman"/>
            <w:color w:val="auto"/>
            <w:sz w:val="28"/>
            <w:szCs w:val="28"/>
          </w:rPr>
          <w:t>.</w:t>
        </w:r>
        <w:proofErr w:type="spellStart"/>
        <w:r w:rsidR="00913E7A" w:rsidRPr="00453A74">
          <w:rPr>
            <w:rStyle w:val="af"/>
            <w:rFonts w:ascii="Times New Roman" w:hAnsi="Times New Roman"/>
            <w:color w:val="auto"/>
            <w:sz w:val="28"/>
            <w:szCs w:val="28"/>
            <w:lang w:val="en-US"/>
          </w:rPr>
          <w:t>ndda</w:t>
        </w:r>
        <w:proofErr w:type="spellEnd"/>
        <w:r w:rsidR="00913E7A" w:rsidRPr="00453A74">
          <w:rPr>
            <w:rStyle w:val="af"/>
            <w:rFonts w:ascii="Times New Roman" w:hAnsi="Times New Roman"/>
            <w:color w:val="auto"/>
            <w:sz w:val="28"/>
            <w:szCs w:val="28"/>
          </w:rPr>
          <w:t>.</w:t>
        </w:r>
        <w:proofErr w:type="spellStart"/>
        <w:r w:rsidR="00913E7A" w:rsidRPr="00453A74">
          <w:rPr>
            <w:rStyle w:val="af"/>
            <w:rFonts w:ascii="Times New Roman" w:hAnsi="Times New Roman"/>
            <w:color w:val="auto"/>
            <w:sz w:val="28"/>
            <w:szCs w:val="28"/>
            <w:lang w:val="en-US"/>
          </w:rPr>
          <w:t>kz</w:t>
        </w:r>
        <w:proofErr w:type="spellEnd"/>
      </w:hyperlink>
    </w:p>
    <w:p w14:paraId="37E53BFD" w14:textId="77777777" w:rsidR="00913E7A" w:rsidRPr="00453A74" w:rsidRDefault="00913E7A" w:rsidP="00913E7A">
      <w:pPr>
        <w:pStyle w:val="ac"/>
        <w:jc w:val="both"/>
        <w:rPr>
          <w:rFonts w:ascii="Times New Roman" w:eastAsia="Times New Roman" w:hAnsi="Times New Roman"/>
          <w:sz w:val="28"/>
          <w:szCs w:val="28"/>
          <w:lang w:eastAsia="ru-RU"/>
        </w:rPr>
      </w:pPr>
    </w:p>
    <w:p w14:paraId="703B2E7A" w14:textId="77777777" w:rsidR="00913E7A" w:rsidRPr="00453A74" w:rsidRDefault="00913E7A" w:rsidP="00913E7A">
      <w:pPr>
        <w:pStyle w:val="ac"/>
        <w:jc w:val="both"/>
        <w:rPr>
          <w:rFonts w:ascii="Times New Roman" w:eastAsia="Times New Roman" w:hAnsi="Times New Roman"/>
          <w:b/>
          <w:sz w:val="28"/>
          <w:szCs w:val="28"/>
          <w:lang w:eastAsia="ru-RU"/>
        </w:rPr>
      </w:pPr>
      <w:r w:rsidRPr="00453A74">
        <w:rPr>
          <w:rFonts w:ascii="Times New Roman" w:eastAsia="Times New Roman" w:hAnsi="Times New Roman"/>
          <w:b/>
          <w:sz w:val="28"/>
          <w:szCs w:val="28"/>
          <w:lang w:eastAsia="ru-RU"/>
        </w:rPr>
        <w:t>Дополнительные сведения</w:t>
      </w:r>
    </w:p>
    <w:p w14:paraId="2972E8CC" w14:textId="77777777" w:rsidR="00913E7A" w:rsidRPr="00453A74" w:rsidRDefault="00913E7A" w:rsidP="00913E7A">
      <w:pPr>
        <w:spacing w:after="0" w:line="240" w:lineRule="auto"/>
        <w:jc w:val="both"/>
        <w:rPr>
          <w:rFonts w:ascii="Times New Roman" w:hAnsi="Times New Roman"/>
          <w:i/>
          <w:sz w:val="28"/>
          <w:szCs w:val="28"/>
        </w:rPr>
      </w:pPr>
      <w:bookmarkStart w:id="105" w:name="2175220285"/>
      <w:r w:rsidRPr="00453A74">
        <w:rPr>
          <w:rFonts w:ascii="Times New Roman" w:eastAsia="Times New Roman" w:hAnsi="Times New Roman"/>
          <w:b/>
          <w:i/>
          <w:sz w:val="28"/>
          <w:szCs w:val="28"/>
          <w:lang w:eastAsia="ru-RU"/>
        </w:rPr>
        <w:t xml:space="preserve">Состав лекарственного препарата </w:t>
      </w:r>
    </w:p>
    <w:p w14:paraId="385991EF" w14:textId="77777777" w:rsidR="00913E7A" w:rsidRPr="00453A74" w:rsidRDefault="00913E7A" w:rsidP="00913E7A">
      <w:pPr>
        <w:spacing w:after="0" w:line="240" w:lineRule="auto"/>
        <w:jc w:val="both"/>
        <w:rPr>
          <w:rFonts w:ascii="Times New Roman" w:hAnsi="Times New Roman"/>
          <w:sz w:val="28"/>
          <w:szCs w:val="28"/>
        </w:rPr>
      </w:pPr>
      <w:bookmarkStart w:id="106" w:name="2175220287"/>
      <w:bookmarkEnd w:id="105"/>
      <w:r w:rsidRPr="00453A74">
        <w:rPr>
          <w:rFonts w:ascii="Times New Roman" w:hAnsi="Times New Roman"/>
          <w:sz w:val="28"/>
          <w:szCs w:val="28"/>
        </w:rPr>
        <w:t xml:space="preserve">Одна </w:t>
      </w:r>
      <w:r>
        <w:rPr>
          <w:rFonts w:ascii="Times New Roman" w:hAnsi="Times New Roman"/>
          <w:sz w:val="28"/>
          <w:szCs w:val="28"/>
        </w:rPr>
        <w:t>таблетка, покрытая пленочной оболочкой,</w:t>
      </w:r>
      <w:r w:rsidRPr="00453A74">
        <w:rPr>
          <w:rFonts w:ascii="Times New Roman" w:hAnsi="Times New Roman"/>
          <w:sz w:val="28"/>
          <w:szCs w:val="28"/>
        </w:rPr>
        <w:t xml:space="preserve"> содержит</w:t>
      </w:r>
      <w:r>
        <w:rPr>
          <w:rFonts w:ascii="Times New Roman" w:hAnsi="Times New Roman"/>
          <w:sz w:val="28"/>
          <w:szCs w:val="28"/>
        </w:rPr>
        <w:t>:</w:t>
      </w:r>
    </w:p>
    <w:p w14:paraId="5F403DA9" w14:textId="77777777" w:rsidR="00913E7A" w:rsidRPr="00453A74" w:rsidRDefault="00913E7A" w:rsidP="00913E7A">
      <w:pPr>
        <w:spacing w:after="0" w:line="240" w:lineRule="auto"/>
        <w:jc w:val="both"/>
        <w:rPr>
          <w:rFonts w:ascii="Times New Roman" w:hAnsi="Times New Roman"/>
          <w:sz w:val="28"/>
          <w:szCs w:val="28"/>
        </w:rPr>
      </w:pPr>
      <w:r w:rsidRPr="00453A74">
        <w:rPr>
          <w:rFonts w:ascii="Times New Roman" w:hAnsi="Times New Roman"/>
          <w:i/>
          <w:sz w:val="28"/>
          <w:szCs w:val="28"/>
        </w:rPr>
        <w:t>активное вещество</w:t>
      </w:r>
      <w:r>
        <w:rPr>
          <w:rFonts w:ascii="Times New Roman" w:hAnsi="Times New Roman"/>
          <w:i/>
          <w:sz w:val="28"/>
          <w:szCs w:val="28"/>
        </w:rPr>
        <w:t xml:space="preserve"> -</w:t>
      </w:r>
      <w:r w:rsidRPr="00453A74">
        <w:rPr>
          <w:rFonts w:ascii="Times New Roman" w:hAnsi="Times New Roman"/>
          <w:i/>
          <w:sz w:val="28"/>
          <w:szCs w:val="28"/>
        </w:rPr>
        <w:t xml:space="preserve"> </w:t>
      </w:r>
      <w:r w:rsidRPr="00453A74">
        <w:rPr>
          <w:rFonts w:ascii="Times New Roman" w:hAnsi="Times New Roman"/>
          <w:sz w:val="28"/>
          <w:szCs w:val="28"/>
          <w:lang w:val="kk-KZ"/>
        </w:rPr>
        <w:t>м</w:t>
      </w:r>
      <w:proofErr w:type="spellStart"/>
      <w:r w:rsidRPr="00453A74">
        <w:rPr>
          <w:rFonts w:ascii="Times New Roman" w:hAnsi="Times New Roman"/>
          <w:sz w:val="28"/>
          <w:szCs w:val="28"/>
        </w:rPr>
        <w:t>икофенол</w:t>
      </w:r>
      <w:proofErr w:type="spellEnd"/>
      <w:r w:rsidRPr="00453A74">
        <w:rPr>
          <w:rFonts w:ascii="Times New Roman" w:hAnsi="Times New Roman"/>
          <w:sz w:val="28"/>
          <w:szCs w:val="28"/>
          <w:lang w:val="kk-KZ"/>
        </w:rPr>
        <w:t>ат</w:t>
      </w:r>
      <w:r w:rsidRPr="00453A74">
        <w:rPr>
          <w:rFonts w:ascii="Times New Roman" w:hAnsi="Times New Roman"/>
          <w:sz w:val="28"/>
          <w:szCs w:val="28"/>
        </w:rPr>
        <w:t xml:space="preserve">а </w:t>
      </w:r>
      <w:proofErr w:type="spellStart"/>
      <w:r w:rsidRPr="00453A74">
        <w:rPr>
          <w:rFonts w:ascii="Times New Roman" w:hAnsi="Times New Roman"/>
          <w:sz w:val="28"/>
          <w:szCs w:val="28"/>
        </w:rPr>
        <w:t>мофетил</w:t>
      </w:r>
      <w:proofErr w:type="spellEnd"/>
      <w:r w:rsidRPr="00453A74">
        <w:rPr>
          <w:rFonts w:ascii="Times New Roman" w:eastAsia="Batang" w:hAnsi="Times New Roman"/>
          <w:sz w:val="28"/>
          <w:szCs w:val="28"/>
          <w:lang w:val="kk-KZ"/>
        </w:rPr>
        <w:t xml:space="preserve"> </w:t>
      </w:r>
      <w:r>
        <w:rPr>
          <w:rFonts w:ascii="Times New Roman" w:eastAsia="Batang" w:hAnsi="Times New Roman"/>
          <w:sz w:val="28"/>
          <w:szCs w:val="28"/>
          <w:lang w:val="kk-KZ"/>
        </w:rPr>
        <w:t>500</w:t>
      </w:r>
      <w:r w:rsidRPr="00453A74">
        <w:rPr>
          <w:rFonts w:ascii="Times New Roman" w:eastAsia="Batang" w:hAnsi="Times New Roman"/>
          <w:sz w:val="28"/>
          <w:szCs w:val="28"/>
          <w:lang w:val="kk-KZ"/>
        </w:rPr>
        <w:t xml:space="preserve">.00 </w:t>
      </w:r>
      <w:r w:rsidRPr="00453A74">
        <w:rPr>
          <w:rFonts w:ascii="Times New Roman" w:hAnsi="Times New Roman"/>
          <w:sz w:val="28"/>
          <w:szCs w:val="28"/>
        </w:rPr>
        <w:t>мг</w:t>
      </w:r>
      <w:r>
        <w:rPr>
          <w:rFonts w:ascii="Times New Roman" w:hAnsi="Times New Roman"/>
          <w:sz w:val="28"/>
          <w:szCs w:val="28"/>
        </w:rPr>
        <w:t>;</w:t>
      </w:r>
    </w:p>
    <w:p w14:paraId="3E8A734E" w14:textId="77777777" w:rsidR="00913E7A" w:rsidRPr="00736816" w:rsidRDefault="00913E7A" w:rsidP="00913E7A">
      <w:pPr>
        <w:spacing w:after="0" w:line="240" w:lineRule="auto"/>
        <w:jc w:val="both"/>
        <w:rPr>
          <w:rFonts w:ascii="Times New Roman" w:hAnsi="Times New Roman"/>
          <w:sz w:val="28"/>
          <w:szCs w:val="28"/>
        </w:rPr>
      </w:pPr>
      <w:r w:rsidRPr="00736816">
        <w:rPr>
          <w:rFonts w:ascii="Times New Roman" w:hAnsi="Times New Roman"/>
          <w:i/>
          <w:sz w:val="28"/>
          <w:szCs w:val="28"/>
        </w:rPr>
        <w:t>вспомогательные вещества</w:t>
      </w:r>
      <w:r>
        <w:rPr>
          <w:rFonts w:ascii="Times New Roman" w:hAnsi="Times New Roman"/>
          <w:i/>
          <w:sz w:val="28"/>
          <w:szCs w:val="28"/>
        </w:rPr>
        <w:t xml:space="preserve">: </w:t>
      </w:r>
      <w:r w:rsidRPr="00200EB6">
        <w:rPr>
          <w:rFonts w:ascii="Times New Roman" w:hAnsi="Times New Roman"/>
          <w:iCs/>
          <w:sz w:val="28"/>
          <w:szCs w:val="28"/>
        </w:rPr>
        <w:t>целлюлоза</w:t>
      </w:r>
      <w:r w:rsidRPr="00736816">
        <w:rPr>
          <w:rFonts w:ascii="Times New Roman" w:hAnsi="Times New Roman"/>
          <w:sz w:val="28"/>
          <w:szCs w:val="28"/>
        </w:rPr>
        <w:t xml:space="preserve"> микрокристаллическая (</w:t>
      </w:r>
      <w:proofErr w:type="spellStart"/>
      <w:r w:rsidR="009208E9" w:rsidRPr="009208E9">
        <w:rPr>
          <w:rFonts w:ascii="Times New Roman" w:hAnsi="Times New Roman"/>
          <w:sz w:val="28"/>
          <w:szCs w:val="28"/>
        </w:rPr>
        <w:t>Advice</w:t>
      </w:r>
      <w:proofErr w:type="spellEnd"/>
      <w:r w:rsidR="009208E9" w:rsidRPr="009208E9">
        <w:rPr>
          <w:rFonts w:ascii="Times New Roman" w:hAnsi="Times New Roman"/>
          <w:sz w:val="28"/>
          <w:szCs w:val="28"/>
        </w:rPr>
        <w:t xml:space="preserve"> PH 101</w:t>
      </w:r>
      <w:r w:rsidRPr="00736816">
        <w:rPr>
          <w:rFonts w:ascii="Times New Roman" w:hAnsi="Times New Roman"/>
          <w:sz w:val="28"/>
          <w:szCs w:val="28"/>
        </w:rPr>
        <w:t xml:space="preserve">), натрия </w:t>
      </w:r>
      <w:proofErr w:type="spellStart"/>
      <w:r w:rsidRPr="00736816">
        <w:rPr>
          <w:rFonts w:ascii="Times New Roman" w:hAnsi="Times New Roman"/>
          <w:sz w:val="28"/>
          <w:szCs w:val="28"/>
        </w:rPr>
        <w:t>кроскармеллоза</w:t>
      </w:r>
      <w:proofErr w:type="spellEnd"/>
      <w:r w:rsidRPr="00736816">
        <w:rPr>
          <w:rFonts w:ascii="Times New Roman" w:hAnsi="Times New Roman"/>
          <w:sz w:val="28"/>
          <w:szCs w:val="28"/>
        </w:rPr>
        <w:t xml:space="preserve">, </w:t>
      </w:r>
      <w:proofErr w:type="spellStart"/>
      <w:r w:rsidRPr="00736816">
        <w:rPr>
          <w:rFonts w:ascii="Times New Roman" w:hAnsi="Times New Roman"/>
          <w:sz w:val="28"/>
          <w:szCs w:val="28"/>
        </w:rPr>
        <w:t>повидон</w:t>
      </w:r>
      <w:proofErr w:type="spellEnd"/>
      <w:r w:rsidRPr="00736816">
        <w:rPr>
          <w:rFonts w:ascii="Times New Roman" w:hAnsi="Times New Roman"/>
          <w:sz w:val="28"/>
          <w:szCs w:val="28"/>
        </w:rPr>
        <w:t xml:space="preserve"> К-90, </w:t>
      </w:r>
      <w:r w:rsidR="009208E9">
        <w:rPr>
          <w:rFonts w:ascii="Times New Roman" w:hAnsi="Times New Roman"/>
          <w:sz w:val="28"/>
          <w:szCs w:val="28"/>
        </w:rPr>
        <w:t>н</w:t>
      </w:r>
      <w:r w:rsidR="009208E9" w:rsidRPr="009208E9">
        <w:rPr>
          <w:rFonts w:ascii="Times New Roman" w:hAnsi="Times New Roman"/>
          <w:sz w:val="28"/>
          <w:szCs w:val="28"/>
        </w:rPr>
        <w:t xml:space="preserve">изкозамещенная </w:t>
      </w:r>
      <w:proofErr w:type="spellStart"/>
      <w:r w:rsidR="009208E9" w:rsidRPr="009208E9">
        <w:rPr>
          <w:rFonts w:ascii="Times New Roman" w:hAnsi="Times New Roman"/>
          <w:sz w:val="28"/>
          <w:szCs w:val="28"/>
        </w:rPr>
        <w:t>гидроксипропилцеллюлоза</w:t>
      </w:r>
      <w:proofErr w:type="spellEnd"/>
      <w:r w:rsidR="009208E9">
        <w:rPr>
          <w:rFonts w:ascii="Times New Roman" w:hAnsi="Times New Roman"/>
          <w:sz w:val="28"/>
          <w:szCs w:val="28"/>
        </w:rPr>
        <w:t>,</w:t>
      </w:r>
      <w:r w:rsidR="009208E9" w:rsidRPr="009208E9">
        <w:rPr>
          <w:rFonts w:ascii="Times New Roman" w:hAnsi="Times New Roman"/>
          <w:sz w:val="28"/>
          <w:szCs w:val="28"/>
        </w:rPr>
        <w:t xml:space="preserve"> </w:t>
      </w:r>
      <w:r w:rsidRPr="00736816">
        <w:rPr>
          <w:rFonts w:ascii="Times New Roman" w:hAnsi="Times New Roman"/>
          <w:sz w:val="28"/>
          <w:szCs w:val="28"/>
        </w:rPr>
        <w:t xml:space="preserve">магния </w:t>
      </w:r>
      <w:proofErr w:type="spellStart"/>
      <w:r w:rsidRPr="00736816">
        <w:rPr>
          <w:rFonts w:ascii="Times New Roman" w:hAnsi="Times New Roman"/>
          <w:sz w:val="28"/>
          <w:szCs w:val="28"/>
        </w:rPr>
        <w:t>стеарат</w:t>
      </w:r>
      <w:proofErr w:type="spellEnd"/>
      <w:r w:rsidRPr="00736816">
        <w:rPr>
          <w:rFonts w:ascii="Times New Roman" w:hAnsi="Times New Roman"/>
          <w:sz w:val="28"/>
          <w:szCs w:val="28"/>
        </w:rPr>
        <w:t xml:space="preserve">, </w:t>
      </w:r>
      <w:r w:rsidR="009208E9" w:rsidRPr="00736816">
        <w:rPr>
          <w:rFonts w:ascii="Times New Roman" w:hAnsi="Times New Roman"/>
          <w:sz w:val="28"/>
          <w:szCs w:val="28"/>
        </w:rPr>
        <w:t>вода очищенная,</w:t>
      </w:r>
      <w:r w:rsidR="009208E9">
        <w:rPr>
          <w:rFonts w:ascii="Times New Roman" w:hAnsi="Times New Roman"/>
          <w:sz w:val="28"/>
          <w:szCs w:val="28"/>
        </w:rPr>
        <w:t xml:space="preserve"> </w:t>
      </w:r>
      <w:proofErr w:type="spellStart"/>
      <w:r w:rsidRPr="00736816">
        <w:rPr>
          <w:rFonts w:ascii="Times New Roman" w:hAnsi="Times New Roman"/>
          <w:sz w:val="28"/>
          <w:szCs w:val="28"/>
        </w:rPr>
        <w:t>Опадри</w:t>
      </w:r>
      <w:proofErr w:type="spellEnd"/>
      <w:r w:rsidRPr="00736816">
        <w:rPr>
          <w:rFonts w:ascii="Times New Roman" w:hAnsi="Times New Roman"/>
          <w:sz w:val="28"/>
          <w:szCs w:val="28"/>
        </w:rPr>
        <w:t xml:space="preserve"> 03B50051 фиолетовый</w:t>
      </w:r>
      <w:r w:rsidR="009208E9">
        <w:rPr>
          <w:rFonts w:ascii="Times New Roman" w:hAnsi="Times New Roman"/>
          <w:sz w:val="28"/>
          <w:szCs w:val="28"/>
        </w:rPr>
        <w:t>.</w:t>
      </w:r>
    </w:p>
    <w:p w14:paraId="60765B4A" w14:textId="77777777" w:rsidR="00913E7A" w:rsidRPr="00736816" w:rsidRDefault="00913E7A" w:rsidP="00913E7A">
      <w:pPr>
        <w:spacing w:after="0" w:line="240" w:lineRule="auto"/>
        <w:jc w:val="both"/>
        <w:rPr>
          <w:rFonts w:ascii="Times New Roman" w:hAnsi="Times New Roman"/>
          <w:sz w:val="28"/>
          <w:szCs w:val="28"/>
        </w:rPr>
      </w:pPr>
      <w:r w:rsidRPr="00736816">
        <w:rPr>
          <w:rFonts w:ascii="Times New Roman" w:hAnsi="Times New Roman"/>
          <w:i/>
          <w:sz w:val="28"/>
          <w:szCs w:val="28"/>
        </w:rPr>
        <w:lastRenderedPageBreak/>
        <w:t xml:space="preserve">состав </w:t>
      </w:r>
      <w:proofErr w:type="spellStart"/>
      <w:r w:rsidRPr="00736816">
        <w:rPr>
          <w:rFonts w:ascii="Times New Roman" w:hAnsi="Times New Roman"/>
          <w:i/>
          <w:sz w:val="28"/>
          <w:szCs w:val="28"/>
        </w:rPr>
        <w:t>Опадри</w:t>
      </w:r>
      <w:proofErr w:type="spellEnd"/>
      <w:r w:rsidRPr="00736816">
        <w:rPr>
          <w:rFonts w:ascii="Times New Roman" w:hAnsi="Times New Roman"/>
          <w:i/>
          <w:sz w:val="28"/>
          <w:szCs w:val="28"/>
        </w:rPr>
        <w:t xml:space="preserve"> 03B50051 фиолетовый: </w:t>
      </w:r>
      <w:proofErr w:type="spellStart"/>
      <w:r w:rsidRPr="00736816">
        <w:rPr>
          <w:rFonts w:ascii="Times New Roman" w:hAnsi="Times New Roman"/>
          <w:sz w:val="28"/>
          <w:szCs w:val="28"/>
        </w:rPr>
        <w:t>гипромеллоза</w:t>
      </w:r>
      <w:proofErr w:type="spellEnd"/>
      <w:r w:rsidRPr="00736816">
        <w:rPr>
          <w:rFonts w:ascii="Times New Roman" w:hAnsi="Times New Roman"/>
          <w:sz w:val="28"/>
          <w:szCs w:val="28"/>
        </w:rPr>
        <w:t xml:space="preserve">, титана диоксид (Е 171), </w:t>
      </w:r>
      <w:proofErr w:type="spellStart"/>
      <w:r w:rsidRPr="00736816">
        <w:rPr>
          <w:rFonts w:ascii="Times New Roman" w:hAnsi="Times New Roman"/>
          <w:sz w:val="28"/>
          <w:szCs w:val="28"/>
        </w:rPr>
        <w:t>полиэтиленгликоль</w:t>
      </w:r>
      <w:proofErr w:type="spellEnd"/>
      <w:r w:rsidR="009208E9">
        <w:rPr>
          <w:rFonts w:ascii="Times New Roman" w:hAnsi="Times New Roman"/>
          <w:sz w:val="28"/>
          <w:szCs w:val="28"/>
        </w:rPr>
        <w:t>/</w:t>
      </w:r>
      <w:proofErr w:type="spellStart"/>
      <w:r w:rsidR="009208E9" w:rsidRPr="00736816">
        <w:rPr>
          <w:rFonts w:ascii="Times New Roman" w:hAnsi="Times New Roman"/>
          <w:sz w:val="28"/>
          <w:szCs w:val="28"/>
        </w:rPr>
        <w:t>макрого</w:t>
      </w:r>
      <w:r w:rsidR="009208E9">
        <w:rPr>
          <w:rFonts w:ascii="Times New Roman" w:hAnsi="Times New Roman"/>
          <w:sz w:val="28"/>
          <w:szCs w:val="28"/>
        </w:rPr>
        <w:t>л</w:t>
      </w:r>
      <w:proofErr w:type="spellEnd"/>
      <w:r w:rsidRPr="00736816">
        <w:rPr>
          <w:rFonts w:ascii="Times New Roman" w:hAnsi="Times New Roman"/>
          <w:sz w:val="28"/>
          <w:szCs w:val="28"/>
        </w:rPr>
        <w:t>, FD&amp;C Голубой # 2</w:t>
      </w:r>
      <w:r w:rsidR="009208E9">
        <w:rPr>
          <w:rFonts w:ascii="Times New Roman" w:hAnsi="Times New Roman"/>
          <w:sz w:val="28"/>
          <w:szCs w:val="28"/>
        </w:rPr>
        <w:t>/</w:t>
      </w:r>
      <w:r w:rsidR="009208E9" w:rsidRPr="009208E9">
        <w:t xml:space="preserve"> </w:t>
      </w:r>
      <w:r w:rsidR="009208E9" w:rsidRPr="009208E9">
        <w:rPr>
          <w:rFonts w:ascii="Times New Roman" w:hAnsi="Times New Roman"/>
          <w:sz w:val="28"/>
          <w:szCs w:val="28"/>
        </w:rPr>
        <w:t>индигокармин</w:t>
      </w:r>
      <w:r w:rsidR="009208E9">
        <w:rPr>
          <w:rFonts w:ascii="Times New Roman" w:hAnsi="Times New Roman"/>
          <w:sz w:val="28"/>
          <w:szCs w:val="28"/>
        </w:rPr>
        <w:t xml:space="preserve"> </w:t>
      </w:r>
      <w:r w:rsidRPr="00736816">
        <w:rPr>
          <w:rFonts w:ascii="Times New Roman" w:hAnsi="Times New Roman"/>
          <w:sz w:val="28"/>
          <w:szCs w:val="28"/>
        </w:rPr>
        <w:t xml:space="preserve"> алюминиевый </w:t>
      </w:r>
      <w:r w:rsidR="009208E9">
        <w:rPr>
          <w:rFonts w:ascii="Times New Roman" w:hAnsi="Times New Roman"/>
          <w:sz w:val="28"/>
          <w:szCs w:val="28"/>
        </w:rPr>
        <w:t>лак</w:t>
      </w:r>
      <w:r w:rsidRPr="00736816">
        <w:rPr>
          <w:rFonts w:ascii="Times New Roman" w:hAnsi="Times New Roman"/>
          <w:sz w:val="28"/>
          <w:szCs w:val="28"/>
        </w:rPr>
        <w:t>, железа оксид красный (Е 172)</w:t>
      </w:r>
      <w:r w:rsidR="009208E9">
        <w:rPr>
          <w:rFonts w:ascii="Times New Roman" w:hAnsi="Times New Roman"/>
          <w:sz w:val="28"/>
          <w:szCs w:val="28"/>
        </w:rPr>
        <w:t>, вода очищенная</w:t>
      </w:r>
      <w:r w:rsidRPr="00736816">
        <w:rPr>
          <w:rFonts w:ascii="Times New Roman" w:hAnsi="Times New Roman"/>
          <w:sz w:val="28"/>
          <w:szCs w:val="28"/>
        </w:rPr>
        <w:t>.</w:t>
      </w:r>
    </w:p>
    <w:p w14:paraId="37990B90" w14:textId="77777777" w:rsidR="00913E7A" w:rsidRPr="00453A74" w:rsidRDefault="00913E7A" w:rsidP="00913E7A">
      <w:pPr>
        <w:spacing w:after="0" w:line="240" w:lineRule="auto"/>
        <w:jc w:val="both"/>
        <w:rPr>
          <w:rFonts w:ascii="Times New Roman" w:hAnsi="Times New Roman"/>
          <w:sz w:val="28"/>
          <w:szCs w:val="28"/>
        </w:rPr>
      </w:pPr>
    </w:p>
    <w:p w14:paraId="055D5973" w14:textId="77777777" w:rsidR="00913E7A" w:rsidRPr="00453A74" w:rsidRDefault="00913E7A" w:rsidP="00913E7A">
      <w:pPr>
        <w:spacing w:after="0" w:line="240" w:lineRule="auto"/>
        <w:jc w:val="both"/>
        <w:rPr>
          <w:rFonts w:ascii="Times New Roman" w:eastAsia="Times New Roman" w:hAnsi="Times New Roman"/>
          <w:b/>
          <w:i/>
          <w:sz w:val="28"/>
          <w:szCs w:val="28"/>
          <w:lang w:eastAsia="ru-RU"/>
        </w:rPr>
      </w:pPr>
      <w:r w:rsidRPr="00453A74">
        <w:rPr>
          <w:rFonts w:ascii="Times New Roman" w:eastAsia="Times New Roman" w:hAnsi="Times New Roman"/>
          <w:b/>
          <w:i/>
          <w:sz w:val="28"/>
          <w:szCs w:val="28"/>
          <w:lang w:eastAsia="ru-RU"/>
        </w:rPr>
        <w:t>Описание внешнего вида, запаха, вкуса</w:t>
      </w:r>
    </w:p>
    <w:p w14:paraId="693D44DA" w14:textId="77777777" w:rsidR="00913E7A" w:rsidRDefault="00913E7A" w:rsidP="00913E7A">
      <w:pPr>
        <w:spacing w:after="0" w:line="240" w:lineRule="auto"/>
        <w:jc w:val="both"/>
        <w:rPr>
          <w:rFonts w:ascii="Times New Roman" w:hAnsi="Times New Roman"/>
          <w:sz w:val="28"/>
          <w:szCs w:val="28"/>
        </w:rPr>
      </w:pPr>
      <w:r w:rsidRPr="004A7F93">
        <w:rPr>
          <w:rFonts w:ascii="Times New Roman" w:hAnsi="Times New Roman"/>
          <w:sz w:val="28"/>
          <w:szCs w:val="28"/>
        </w:rPr>
        <w:t xml:space="preserve">Таблетки светло-розового цвета овальной формы с надписью «MYT 500» на одной стороне и без надписи на другой.    </w:t>
      </w:r>
    </w:p>
    <w:p w14:paraId="6E87423F" w14:textId="77777777" w:rsidR="00913E7A" w:rsidRPr="00453A74" w:rsidRDefault="00913E7A" w:rsidP="00913E7A">
      <w:pPr>
        <w:spacing w:after="0" w:line="240" w:lineRule="auto"/>
        <w:jc w:val="both"/>
        <w:rPr>
          <w:rFonts w:ascii="Times New Roman" w:hAnsi="Times New Roman"/>
          <w:sz w:val="28"/>
          <w:szCs w:val="28"/>
        </w:rPr>
      </w:pPr>
    </w:p>
    <w:p w14:paraId="56057009" w14:textId="77777777" w:rsidR="00913E7A" w:rsidRPr="00453A74" w:rsidRDefault="00913E7A" w:rsidP="00913E7A">
      <w:pPr>
        <w:spacing w:after="0" w:line="240" w:lineRule="auto"/>
        <w:jc w:val="both"/>
        <w:rPr>
          <w:rFonts w:ascii="Times New Roman" w:eastAsia="Times New Roman" w:hAnsi="Times New Roman"/>
          <w:b/>
          <w:sz w:val="28"/>
          <w:szCs w:val="28"/>
          <w:lang w:eastAsia="ru-RU"/>
        </w:rPr>
      </w:pPr>
      <w:r w:rsidRPr="00453A74">
        <w:rPr>
          <w:rFonts w:ascii="Times New Roman" w:eastAsia="Times New Roman" w:hAnsi="Times New Roman"/>
          <w:b/>
          <w:sz w:val="28"/>
          <w:szCs w:val="28"/>
          <w:lang w:eastAsia="ru-RU"/>
        </w:rPr>
        <w:t>Форма выпуска и упаковка</w:t>
      </w:r>
    </w:p>
    <w:p w14:paraId="29A7DA92" w14:textId="77777777" w:rsidR="00913E7A" w:rsidRPr="00F9042A" w:rsidRDefault="00913E7A" w:rsidP="00913E7A">
      <w:pPr>
        <w:autoSpaceDE w:val="0"/>
        <w:autoSpaceDN w:val="0"/>
        <w:adjustRightInd w:val="0"/>
        <w:spacing w:after="0" w:line="240" w:lineRule="auto"/>
        <w:jc w:val="both"/>
        <w:rPr>
          <w:rFonts w:ascii="Times New Roman" w:hAnsi="Times New Roman"/>
          <w:sz w:val="28"/>
          <w:szCs w:val="28"/>
        </w:rPr>
      </w:pPr>
      <w:r w:rsidRPr="00F9042A">
        <w:rPr>
          <w:rFonts w:ascii="Times New Roman" w:hAnsi="Times New Roman"/>
          <w:sz w:val="28"/>
          <w:szCs w:val="28"/>
        </w:rPr>
        <w:t xml:space="preserve">По 10 таблеток помещают в белые непрозрачные </w:t>
      </w:r>
      <w:r w:rsidR="00E432BF">
        <w:rPr>
          <w:rFonts w:ascii="Times New Roman" w:hAnsi="Times New Roman"/>
          <w:sz w:val="28"/>
          <w:szCs w:val="28"/>
          <w:lang w:val="kk-KZ"/>
        </w:rPr>
        <w:t>блистер</w:t>
      </w:r>
      <w:r w:rsidR="00195FE4">
        <w:rPr>
          <w:rFonts w:ascii="Times New Roman" w:hAnsi="Times New Roman"/>
          <w:sz w:val="28"/>
          <w:szCs w:val="28"/>
          <w:lang w:val="kk-KZ"/>
        </w:rPr>
        <w:t>ы</w:t>
      </w:r>
      <w:r w:rsidRPr="00F9042A">
        <w:rPr>
          <w:rFonts w:ascii="Times New Roman" w:hAnsi="Times New Roman"/>
          <w:sz w:val="28"/>
          <w:szCs w:val="28"/>
        </w:rPr>
        <w:t xml:space="preserve">. </w:t>
      </w:r>
    </w:p>
    <w:p w14:paraId="2778C997" w14:textId="77777777" w:rsidR="00913E7A" w:rsidRDefault="00913E7A" w:rsidP="00913E7A">
      <w:pPr>
        <w:autoSpaceDE w:val="0"/>
        <w:autoSpaceDN w:val="0"/>
        <w:adjustRightInd w:val="0"/>
        <w:spacing w:after="0" w:line="240" w:lineRule="auto"/>
        <w:jc w:val="both"/>
        <w:rPr>
          <w:rFonts w:ascii="Times New Roman" w:hAnsi="Times New Roman"/>
          <w:sz w:val="28"/>
          <w:szCs w:val="28"/>
        </w:rPr>
      </w:pPr>
      <w:r w:rsidRPr="00F9042A">
        <w:rPr>
          <w:rFonts w:ascii="Times New Roman" w:hAnsi="Times New Roman"/>
          <w:sz w:val="28"/>
          <w:szCs w:val="28"/>
        </w:rPr>
        <w:t xml:space="preserve">По 3 </w:t>
      </w:r>
      <w:r w:rsidR="00E432BF">
        <w:rPr>
          <w:rFonts w:ascii="Times New Roman" w:hAnsi="Times New Roman"/>
          <w:sz w:val="28"/>
          <w:szCs w:val="28"/>
          <w:lang w:val="kk-KZ"/>
        </w:rPr>
        <w:t>блистера</w:t>
      </w:r>
      <w:r w:rsidRPr="00F9042A">
        <w:rPr>
          <w:rFonts w:ascii="Times New Roman" w:hAnsi="Times New Roman"/>
          <w:sz w:val="28"/>
          <w:szCs w:val="28"/>
        </w:rPr>
        <w:t>, вместе с инструкцией по медицинскому применению на казахском и русском языках помещают в пачки картонные.</w:t>
      </w:r>
    </w:p>
    <w:p w14:paraId="5FDA6252" w14:textId="77777777" w:rsidR="00913E7A" w:rsidRPr="00453A74" w:rsidRDefault="00913E7A" w:rsidP="00913E7A">
      <w:pPr>
        <w:autoSpaceDE w:val="0"/>
        <w:autoSpaceDN w:val="0"/>
        <w:adjustRightInd w:val="0"/>
        <w:spacing w:after="0" w:line="240" w:lineRule="auto"/>
        <w:jc w:val="both"/>
        <w:rPr>
          <w:rFonts w:ascii="Times New Roman" w:hAnsi="Times New Roman"/>
          <w:sz w:val="28"/>
          <w:szCs w:val="28"/>
        </w:rPr>
      </w:pPr>
    </w:p>
    <w:p w14:paraId="57FAD408" w14:textId="77777777" w:rsidR="00913E7A" w:rsidRPr="00453A74" w:rsidRDefault="00913E7A" w:rsidP="00913E7A">
      <w:pPr>
        <w:spacing w:after="0" w:line="240" w:lineRule="auto"/>
        <w:jc w:val="both"/>
        <w:rPr>
          <w:rFonts w:ascii="Times New Roman" w:eastAsia="Times New Roman" w:hAnsi="Times New Roman"/>
          <w:b/>
          <w:sz w:val="28"/>
          <w:szCs w:val="28"/>
          <w:lang w:eastAsia="ru-RU"/>
        </w:rPr>
      </w:pPr>
      <w:r w:rsidRPr="00453A74">
        <w:rPr>
          <w:rFonts w:ascii="Times New Roman" w:eastAsia="Times New Roman" w:hAnsi="Times New Roman"/>
          <w:b/>
          <w:sz w:val="28"/>
          <w:szCs w:val="28"/>
          <w:lang w:eastAsia="ru-RU"/>
        </w:rPr>
        <w:t>Срок хранения</w:t>
      </w:r>
    </w:p>
    <w:p w14:paraId="4CA5147E" w14:textId="77777777" w:rsidR="00913E7A" w:rsidRPr="00453A74" w:rsidRDefault="00913E7A" w:rsidP="00913E7A">
      <w:pPr>
        <w:spacing w:after="0" w:line="240" w:lineRule="auto"/>
        <w:jc w:val="both"/>
        <w:rPr>
          <w:rStyle w:val="hps"/>
          <w:rFonts w:ascii="Times New Roman" w:hAnsi="Times New Roman"/>
          <w:color w:val="333333"/>
          <w:sz w:val="28"/>
          <w:szCs w:val="28"/>
        </w:rPr>
      </w:pPr>
      <w:r w:rsidRPr="00453A74">
        <w:rPr>
          <w:rStyle w:val="hps"/>
          <w:rFonts w:ascii="Times New Roman" w:hAnsi="Times New Roman"/>
          <w:color w:val="333333"/>
          <w:sz w:val="28"/>
          <w:szCs w:val="28"/>
        </w:rPr>
        <w:t>3 года</w:t>
      </w:r>
    </w:p>
    <w:p w14:paraId="740FFA97" w14:textId="77777777" w:rsidR="00913E7A" w:rsidRDefault="00913E7A" w:rsidP="00913E7A">
      <w:pPr>
        <w:spacing w:after="0" w:line="240" w:lineRule="auto"/>
        <w:jc w:val="both"/>
        <w:rPr>
          <w:rFonts w:ascii="Times New Roman" w:eastAsia="Times New Roman" w:hAnsi="Times New Roman"/>
          <w:sz w:val="28"/>
          <w:szCs w:val="28"/>
          <w:lang w:eastAsia="ru-RU"/>
        </w:rPr>
      </w:pPr>
      <w:r w:rsidRPr="00453A74">
        <w:rPr>
          <w:rFonts w:ascii="Times New Roman" w:eastAsia="Times New Roman" w:hAnsi="Times New Roman"/>
          <w:sz w:val="28"/>
          <w:szCs w:val="28"/>
          <w:lang w:eastAsia="ru-RU"/>
        </w:rPr>
        <w:t>Не применять по истечении срока годности!</w:t>
      </w:r>
    </w:p>
    <w:p w14:paraId="240D6460" w14:textId="77777777" w:rsidR="00913E7A" w:rsidRPr="00453A74" w:rsidRDefault="00913E7A" w:rsidP="00913E7A">
      <w:pPr>
        <w:spacing w:after="0" w:line="240" w:lineRule="auto"/>
        <w:jc w:val="both"/>
        <w:rPr>
          <w:rFonts w:ascii="Times New Roman" w:eastAsia="Times New Roman" w:hAnsi="Times New Roman"/>
          <w:sz w:val="28"/>
          <w:szCs w:val="28"/>
          <w:lang w:eastAsia="ru-RU"/>
        </w:rPr>
      </w:pPr>
    </w:p>
    <w:p w14:paraId="30D0718C" w14:textId="77777777" w:rsidR="00913E7A" w:rsidRPr="00453A74" w:rsidRDefault="00913E7A" w:rsidP="00913E7A">
      <w:pPr>
        <w:spacing w:after="0" w:line="240" w:lineRule="auto"/>
        <w:jc w:val="both"/>
        <w:rPr>
          <w:rFonts w:ascii="Times New Roman" w:eastAsia="Times New Roman" w:hAnsi="Times New Roman"/>
          <w:b/>
          <w:i/>
          <w:sz w:val="28"/>
          <w:szCs w:val="28"/>
          <w:lang w:eastAsia="ru-RU"/>
        </w:rPr>
      </w:pPr>
      <w:bookmarkStart w:id="107" w:name="2175220288"/>
      <w:bookmarkEnd w:id="106"/>
      <w:r w:rsidRPr="00453A74">
        <w:rPr>
          <w:rFonts w:ascii="Times New Roman" w:eastAsia="Times New Roman" w:hAnsi="Times New Roman"/>
          <w:b/>
          <w:i/>
          <w:sz w:val="28"/>
          <w:szCs w:val="28"/>
          <w:lang w:eastAsia="ru-RU"/>
        </w:rPr>
        <w:t>Условия хранения</w:t>
      </w:r>
    </w:p>
    <w:bookmarkEnd w:id="107"/>
    <w:p w14:paraId="47A0C3F4" w14:textId="77777777" w:rsidR="00913E7A" w:rsidRPr="00453A74" w:rsidRDefault="00913E7A" w:rsidP="00913E7A">
      <w:pPr>
        <w:spacing w:after="0" w:line="240" w:lineRule="auto"/>
        <w:jc w:val="both"/>
        <w:rPr>
          <w:rFonts w:ascii="Times New Roman" w:hAnsi="Times New Roman"/>
          <w:sz w:val="28"/>
          <w:szCs w:val="28"/>
          <w:lang w:val="kk-KZ"/>
        </w:rPr>
      </w:pPr>
      <w:r w:rsidRPr="00453A74">
        <w:rPr>
          <w:rFonts w:ascii="Times New Roman" w:hAnsi="Times New Roman"/>
          <w:sz w:val="28"/>
          <w:szCs w:val="28"/>
        </w:rPr>
        <w:t>Хранить при температуре не выше 30</w:t>
      </w:r>
      <w:r>
        <w:rPr>
          <w:rFonts w:ascii="Times New Roman" w:hAnsi="Times New Roman"/>
          <w:sz w:val="28"/>
          <w:szCs w:val="28"/>
        </w:rPr>
        <w:t xml:space="preserve"> </w:t>
      </w:r>
      <w:r w:rsidRPr="00453A74">
        <w:rPr>
          <w:rFonts w:ascii="Times New Roman" w:hAnsi="Times New Roman"/>
          <w:sz w:val="28"/>
          <w:szCs w:val="28"/>
          <w:vertAlign w:val="superscript"/>
        </w:rPr>
        <w:t>0</w:t>
      </w:r>
      <w:r w:rsidRPr="00453A74">
        <w:rPr>
          <w:rFonts w:ascii="Times New Roman" w:hAnsi="Times New Roman"/>
          <w:sz w:val="28"/>
          <w:szCs w:val="28"/>
        </w:rPr>
        <w:t>С</w:t>
      </w:r>
      <w:r w:rsidRPr="00453A74">
        <w:rPr>
          <w:rFonts w:ascii="Times New Roman" w:hAnsi="Times New Roman"/>
          <w:sz w:val="28"/>
          <w:szCs w:val="28"/>
          <w:lang w:val="kk-KZ"/>
        </w:rPr>
        <w:t>.</w:t>
      </w:r>
    </w:p>
    <w:p w14:paraId="7D8A350A" w14:textId="77777777" w:rsidR="00913E7A" w:rsidRDefault="00913E7A" w:rsidP="00913E7A">
      <w:pPr>
        <w:spacing w:after="0" w:line="240" w:lineRule="auto"/>
        <w:jc w:val="both"/>
        <w:rPr>
          <w:rFonts w:ascii="Times New Roman" w:hAnsi="Times New Roman"/>
          <w:sz w:val="28"/>
          <w:szCs w:val="28"/>
          <w:lang w:val="kk-KZ"/>
        </w:rPr>
      </w:pPr>
      <w:r w:rsidRPr="00453A74">
        <w:rPr>
          <w:rFonts w:ascii="Times New Roman" w:hAnsi="Times New Roman"/>
          <w:sz w:val="28"/>
          <w:szCs w:val="28"/>
          <w:lang w:val="kk-KZ"/>
        </w:rPr>
        <w:t>Хранить препарат в недоступном для детей месте!</w:t>
      </w:r>
    </w:p>
    <w:p w14:paraId="3A21B2D3" w14:textId="77777777" w:rsidR="00913E7A" w:rsidRPr="00453A74" w:rsidRDefault="00913E7A" w:rsidP="00913E7A">
      <w:pPr>
        <w:spacing w:after="0" w:line="240" w:lineRule="auto"/>
        <w:jc w:val="both"/>
        <w:rPr>
          <w:rFonts w:ascii="Times New Roman" w:hAnsi="Times New Roman"/>
          <w:sz w:val="28"/>
          <w:szCs w:val="28"/>
          <w:lang w:val="kk-KZ"/>
        </w:rPr>
      </w:pPr>
    </w:p>
    <w:p w14:paraId="39D61B99" w14:textId="77777777" w:rsidR="00913E7A" w:rsidRPr="00453A74" w:rsidRDefault="00913E7A" w:rsidP="00913E7A">
      <w:pPr>
        <w:spacing w:after="0" w:line="240" w:lineRule="auto"/>
        <w:jc w:val="both"/>
        <w:rPr>
          <w:rFonts w:ascii="Times New Roman" w:hAnsi="Times New Roman"/>
          <w:b/>
          <w:color w:val="000000"/>
          <w:sz w:val="28"/>
          <w:szCs w:val="28"/>
        </w:rPr>
      </w:pPr>
      <w:r w:rsidRPr="00453A74">
        <w:rPr>
          <w:rFonts w:ascii="Times New Roman" w:hAnsi="Times New Roman"/>
          <w:b/>
          <w:color w:val="000000"/>
          <w:sz w:val="28"/>
          <w:szCs w:val="28"/>
        </w:rPr>
        <w:t>Условия отпуска из аптек:</w:t>
      </w:r>
    </w:p>
    <w:p w14:paraId="65ED9957" w14:textId="77777777" w:rsidR="00913E7A" w:rsidRDefault="00913E7A" w:rsidP="00913E7A">
      <w:pPr>
        <w:spacing w:after="0" w:line="240" w:lineRule="auto"/>
        <w:jc w:val="both"/>
        <w:rPr>
          <w:rFonts w:ascii="Times New Roman" w:hAnsi="Times New Roman"/>
          <w:color w:val="000000"/>
          <w:sz w:val="28"/>
          <w:szCs w:val="28"/>
        </w:rPr>
      </w:pPr>
      <w:r>
        <w:rPr>
          <w:rFonts w:ascii="Times New Roman" w:hAnsi="Times New Roman"/>
          <w:color w:val="000000"/>
          <w:sz w:val="28"/>
          <w:szCs w:val="28"/>
        </w:rPr>
        <w:t>П</w:t>
      </w:r>
      <w:r w:rsidRPr="00453A74">
        <w:rPr>
          <w:rFonts w:ascii="Times New Roman" w:hAnsi="Times New Roman"/>
          <w:color w:val="000000"/>
          <w:sz w:val="28"/>
          <w:szCs w:val="28"/>
        </w:rPr>
        <w:t>о рецепту</w:t>
      </w:r>
    </w:p>
    <w:p w14:paraId="672099DC" w14:textId="77777777" w:rsidR="00913E7A" w:rsidRPr="00453A74" w:rsidRDefault="00913E7A" w:rsidP="00913E7A">
      <w:pPr>
        <w:spacing w:after="0" w:line="240" w:lineRule="auto"/>
        <w:jc w:val="both"/>
        <w:rPr>
          <w:rFonts w:ascii="Times New Roman" w:hAnsi="Times New Roman"/>
          <w:b/>
          <w:color w:val="000000"/>
          <w:sz w:val="28"/>
          <w:szCs w:val="28"/>
        </w:rPr>
      </w:pPr>
    </w:p>
    <w:p w14:paraId="68BB8568" w14:textId="77777777" w:rsidR="00913E7A" w:rsidRPr="00453A74" w:rsidRDefault="00913E7A" w:rsidP="00913E7A">
      <w:pPr>
        <w:spacing w:after="0" w:line="240" w:lineRule="auto"/>
        <w:jc w:val="both"/>
        <w:rPr>
          <w:rFonts w:ascii="Times New Roman" w:eastAsia="Times New Roman" w:hAnsi="Times New Roman"/>
          <w:b/>
          <w:sz w:val="28"/>
          <w:szCs w:val="28"/>
          <w:lang w:eastAsia="ru-RU"/>
        </w:rPr>
      </w:pPr>
      <w:r w:rsidRPr="00453A74">
        <w:rPr>
          <w:rFonts w:ascii="Times New Roman" w:eastAsia="Times New Roman" w:hAnsi="Times New Roman"/>
          <w:b/>
          <w:sz w:val="28"/>
          <w:szCs w:val="28"/>
          <w:lang w:eastAsia="ru-RU"/>
        </w:rPr>
        <w:t xml:space="preserve">Сведения о производителе </w:t>
      </w:r>
    </w:p>
    <w:p w14:paraId="7CF9C39D" w14:textId="77777777" w:rsidR="00BD7CE5" w:rsidRPr="001C6050" w:rsidRDefault="00BD7CE5" w:rsidP="00913E7A">
      <w:pPr>
        <w:spacing w:after="0" w:line="240" w:lineRule="auto"/>
        <w:jc w:val="both"/>
        <w:rPr>
          <w:rFonts w:ascii="Times New Roman" w:hAnsi="Times New Roman"/>
          <w:bCs/>
          <w:sz w:val="28"/>
          <w:szCs w:val="28"/>
        </w:rPr>
      </w:pPr>
      <w:r w:rsidRPr="00BD7CE5">
        <w:rPr>
          <w:rFonts w:ascii="Times New Roman" w:hAnsi="Times New Roman"/>
          <w:bCs/>
          <w:sz w:val="28"/>
          <w:szCs w:val="28"/>
          <w:lang w:val="en-US"/>
        </w:rPr>
        <w:t>Panacea</w:t>
      </w:r>
      <w:r w:rsidRPr="001C6050">
        <w:rPr>
          <w:rFonts w:ascii="Times New Roman" w:hAnsi="Times New Roman"/>
          <w:bCs/>
          <w:sz w:val="28"/>
          <w:szCs w:val="28"/>
        </w:rPr>
        <w:t xml:space="preserve"> </w:t>
      </w:r>
      <w:proofErr w:type="spellStart"/>
      <w:r w:rsidRPr="00BD7CE5">
        <w:rPr>
          <w:rFonts w:ascii="Times New Roman" w:hAnsi="Times New Roman"/>
          <w:bCs/>
          <w:sz w:val="28"/>
          <w:szCs w:val="28"/>
          <w:lang w:val="en-US"/>
        </w:rPr>
        <w:t>Biotec</w:t>
      </w:r>
      <w:proofErr w:type="spellEnd"/>
      <w:r w:rsidRPr="001C6050">
        <w:rPr>
          <w:rFonts w:ascii="Times New Roman" w:hAnsi="Times New Roman"/>
          <w:bCs/>
          <w:sz w:val="28"/>
          <w:szCs w:val="28"/>
        </w:rPr>
        <w:t xml:space="preserve"> </w:t>
      </w:r>
      <w:r w:rsidRPr="00BD7CE5">
        <w:rPr>
          <w:rFonts w:ascii="Times New Roman" w:hAnsi="Times New Roman"/>
          <w:bCs/>
          <w:sz w:val="28"/>
          <w:szCs w:val="28"/>
          <w:lang w:val="en-US"/>
        </w:rPr>
        <w:t>Pharma</w:t>
      </w:r>
      <w:r w:rsidRPr="001C6050">
        <w:rPr>
          <w:rFonts w:ascii="Times New Roman" w:hAnsi="Times New Roman"/>
          <w:bCs/>
          <w:sz w:val="28"/>
          <w:szCs w:val="28"/>
        </w:rPr>
        <w:t xml:space="preserve"> </w:t>
      </w:r>
      <w:r w:rsidRPr="00BD7CE5">
        <w:rPr>
          <w:rFonts w:ascii="Times New Roman" w:hAnsi="Times New Roman"/>
          <w:bCs/>
          <w:sz w:val="28"/>
          <w:szCs w:val="28"/>
          <w:lang w:val="en-US"/>
        </w:rPr>
        <w:t>Ltd</w:t>
      </w:r>
      <w:r w:rsidRPr="001C6050">
        <w:rPr>
          <w:rFonts w:ascii="Times New Roman" w:hAnsi="Times New Roman"/>
          <w:bCs/>
          <w:sz w:val="28"/>
          <w:szCs w:val="28"/>
        </w:rPr>
        <w:t>.</w:t>
      </w:r>
    </w:p>
    <w:p w14:paraId="14D26043" w14:textId="77777777" w:rsidR="00913E7A" w:rsidRPr="001C6050" w:rsidRDefault="00913E7A" w:rsidP="00913E7A">
      <w:pPr>
        <w:spacing w:after="0" w:line="240" w:lineRule="auto"/>
        <w:jc w:val="both"/>
        <w:rPr>
          <w:rFonts w:ascii="Times New Roman" w:hAnsi="Times New Roman"/>
          <w:bCs/>
          <w:sz w:val="28"/>
          <w:szCs w:val="28"/>
        </w:rPr>
      </w:pPr>
      <w:proofErr w:type="spellStart"/>
      <w:r w:rsidRPr="0052368C">
        <w:rPr>
          <w:rFonts w:ascii="Times New Roman" w:hAnsi="Times New Roman"/>
          <w:bCs/>
          <w:sz w:val="28"/>
          <w:szCs w:val="28"/>
          <w:lang w:val="en-US"/>
        </w:rPr>
        <w:t>Malpur</w:t>
      </w:r>
      <w:proofErr w:type="spellEnd"/>
      <w:r w:rsidRPr="001C6050">
        <w:rPr>
          <w:rFonts w:ascii="Times New Roman" w:hAnsi="Times New Roman"/>
          <w:bCs/>
          <w:sz w:val="28"/>
          <w:szCs w:val="28"/>
        </w:rPr>
        <w:t xml:space="preserve"> </w:t>
      </w:r>
      <w:proofErr w:type="spellStart"/>
      <w:r w:rsidRPr="0052368C">
        <w:rPr>
          <w:rFonts w:ascii="Times New Roman" w:hAnsi="Times New Roman"/>
          <w:bCs/>
          <w:sz w:val="28"/>
          <w:szCs w:val="28"/>
          <w:lang w:val="en-US"/>
        </w:rPr>
        <w:t>Baddi</w:t>
      </w:r>
      <w:proofErr w:type="spellEnd"/>
      <w:r w:rsidRPr="001C6050">
        <w:rPr>
          <w:rFonts w:ascii="Times New Roman" w:hAnsi="Times New Roman"/>
          <w:bCs/>
          <w:sz w:val="28"/>
          <w:szCs w:val="28"/>
        </w:rPr>
        <w:t>/</w:t>
      </w:r>
      <w:proofErr w:type="spellStart"/>
      <w:r w:rsidRPr="0052368C">
        <w:rPr>
          <w:rFonts w:ascii="Times New Roman" w:hAnsi="Times New Roman"/>
          <w:bCs/>
          <w:sz w:val="28"/>
          <w:szCs w:val="28"/>
        </w:rPr>
        <w:t>Малпур</w:t>
      </w:r>
      <w:proofErr w:type="spellEnd"/>
      <w:r w:rsidRPr="001C6050">
        <w:rPr>
          <w:rFonts w:ascii="Times New Roman" w:hAnsi="Times New Roman"/>
          <w:bCs/>
          <w:sz w:val="28"/>
          <w:szCs w:val="28"/>
        </w:rPr>
        <w:t xml:space="preserve"> </w:t>
      </w:r>
      <w:r w:rsidRPr="0052368C">
        <w:rPr>
          <w:rFonts w:ascii="Times New Roman" w:hAnsi="Times New Roman"/>
          <w:bCs/>
          <w:sz w:val="28"/>
          <w:szCs w:val="28"/>
        </w:rPr>
        <w:t>Бадди</w:t>
      </w:r>
      <w:r w:rsidRPr="001C6050">
        <w:rPr>
          <w:rFonts w:ascii="Times New Roman" w:hAnsi="Times New Roman"/>
          <w:bCs/>
          <w:sz w:val="28"/>
          <w:szCs w:val="28"/>
        </w:rPr>
        <w:t xml:space="preserve">, </w:t>
      </w:r>
    </w:p>
    <w:p w14:paraId="65C3B87D" w14:textId="77777777" w:rsidR="00913E7A" w:rsidRPr="0052368C" w:rsidRDefault="00913E7A" w:rsidP="00913E7A">
      <w:pPr>
        <w:spacing w:after="0" w:line="240" w:lineRule="auto"/>
        <w:jc w:val="both"/>
        <w:rPr>
          <w:rFonts w:ascii="Times New Roman" w:hAnsi="Times New Roman"/>
          <w:bCs/>
          <w:sz w:val="28"/>
          <w:szCs w:val="28"/>
        </w:rPr>
      </w:pPr>
      <w:r w:rsidRPr="0052368C">
        <w:rPr>
          <w:rFonts w:ascii="Times New Roman" w:hAnsi="Times New Roman"/>
          <w:bCs/>
          <w:sz w:val="28"/>
          <w:szCs w:val="28"/>
          <w:lang w:val="en-US"/>
        </w:rPr>
        <w:t>Distt</w:t>
      </w:r>
      <w:r w:rsidRPr="0052368C">
        <w:rPr>
          <w:rFonts w:ascii="Times New Roman" w:hAnsi="Times New Roman"/>
          <w:bCs/>
          <w:sz w:val="28"/>
          <w:szCs w:val="28"/>
        </w:rPr>
        <w:t xml:space="preserve">. </w:t>
      </w:r>
      <w:r w:rsidRPr="0052368C">
        <w:rPr>
          <w:rFonts w:ascii="Times New Roman" w:hAnsi="Times New Roman"/>
          <w:bCs/>
          <w:sz w:val="28"/>
          <w:szCs w:val="28"/>
          <w:lang w:val="en-US"/>
        </w:rPr>
        <w:t>Solan</w:t>
      </w:r>
      <w:r w:rsidRPr="0052368C">
        <w:rPr>
          <w:rFonts w:ascii="Times New Roman" w:hAnsi="Times New Roman"/>
          <w:bCs/>
          <w:sz w:val="28"/>
          <w:szCs w:val="28"/>
        </w:rPr>
        <w:t xml:space="preserve">, </w:t>
      </w:r>
      <w:r w:rsidRPr="0052368C">
        <w:rPr>
          <w:rFonts w:ascii="Times New Roman" w:hAnsi="Times New Roman"/>
          <w:bCs/>
          <w:sz w:val="28"/>
          <w:szCs w:val="28"/>
          <w:lang w:val="en-US"/>
        </w:rPr>
        <w:t>H</w:t>
      </w:r>
      <w:r w:rsidRPr="0052368C">
        <w:rPr>
          <w:rFonts w:ascii="Times New Roman" w:hAnsi="Times New Roman"/>
          <w:bCs/>
          <w:sz w:val="28"/>
          <w:szCs w:val="28"/>
        </w:rPr>
        <w:t>.</w:t>
      </w:r>
      <w:r w:rsidRPr="0052368C">
        <w:rPr>
          <w:rFonts w:ascii="Times New Roman" w:hAnsi="Times New Roman"/>
          <w:bCs/>
          <w:sz w:val="28"/>
          <w:szCs w:val="28"/>
          <w:lang w:val="en-US"/>
        </w:rPr>
        <w:t>P</w:t>
      </w:r>
      <w:r w:rsidRPr="0052368C">
        <w:rPr>
          <w:rFonts w:ascii="Times New Roman" w:hAnsi="Times New Roman"/>
          <w:bCs/>
          <w:sz w:val="28"/>
          <w:szCs w:val="28"/>
        </w:rPr>
        <w:t xml:space="preserve"> 173205, Индия </w:t>
      </w:r>
    </w:p>
    <w:p w14:paraId="20897E8F" w14:textId="77777777" w:rsidR="00913E7A" w:rsidRPr="0052368C" w:rsidRDefault="00913E7A" w:rsidP="00913E7A">
      <w:pPr>
        <w:spacing w:after="0" w:line="240" w:lineRule="auto"/>
        <w:jc w:val="both"/>
        <w:rPr>
          <w:rFonts w:ascii="Times New Roman" w:hAnsi="Times New Roman"/>
          <w:sz w:val="28"/>
          <w:szCs w:val="28"/>
        </w:rPr>
      </w:pPr>
      <w:r w:rsidRPr="0052368C">
        <w:rPr>
          <w:rFonts w:ascii="Times New Roman" w:hAnsi="Times New Roman"/>
          <w:sz w:val="28"/>
          <w:szCs w:val="28"/>
        </w:rPr>
        <w:t>тел: +91-11-41678000</w:t>
      </w:r>
    </w:p>
    <w:p w14:paraId="55C9040C" w14:textId="77777777" w:rsidR="00913E7A" w:rsidRPr="0052368C" w:rsidRDefault="00913E7A" w:rsidP="00913E7A">
      <w:pPr>
        <w:spacing w:after="0" w:line="240" w:lineRule="auto"/>
        <w:jc w:val="both"/>
        <w:rPr>
          <w:rFonts w:ascii="Times New Roman" w:hAnsi="Times New Roman"/>
          <w:bCs/>
          <w:sz w:val="28"/>
          <w:szCs w:val="28"/>
        </w:rPr>
      </w:pPr>
      <w:r w:rsidRPr="0052368C">
        <w:rPr>
          <w:rFonts w:ascii="Times New Roman" w:hAnsi="Times New Roman"/>
          <w:bCs/>
          <w:sz w:val="28"/>
          <w:szCs w:val="28"/>
        </w:rPr>
        <w:t>факс: +91-11-41679063</w:t>
      </w:r>
    </w:p>
    <w:p w14:paraId="1BAD20DF" w14:textId="77777777" w:rsidR="00913E7A" w:rsidRPr="0052368C" w:rsidRDefault="00913E7A" w:rsidP="00913E7A">
      <w:pPr>
        <w:spacing w:after="0" w:line="240" w:lineRule="auto"/>
        <w:jc w:val="both"/>
        <w:rPr>
          <w:rFonts w:ascii="Times New Roman" w:hAnsi="Times New Roman"/>
          <w:sz w:val="24"/>
          <w:szCs w:val="24"/>
        </w:rPr>
      </w:pPr>
      <w:r w:rsidRPr="0052368C">
        <w:rPr>
          <w:rFonts w:ascii="Times New Roman" w:hAnsi="Times New Roman"/>
          <w:bCs/>
          <w:sz w:val="28"/>
          <w:szCs w:val="28"/>
        </w:rPr>
        <w:t>адрес электронной почты:</w:t>
      </w:r>
      <w:r w:rsidRPr="0052368C">
        <w:rPr>
          <w:rFonts w:ascii="Times New Roman" w:hAnsi="Times New Roman"/>
          <w:sz w:val="28"/>
          <w:szCs w:val="28"/>
        </w:rPr>
        <w:t xml:space="preserve"> </w:t>
      </w:r>
      <w:bookmarkStart w:id="108" w:name="_Hlk111536921"/>
      <w:r w:rsidRPr="0052368C">
        <w:rPr>
          <w:rFonts w:ascii="Times New Roman" w:hAnsi="Times New Roman"/>
          <w:sz w:val="28"/>
          <w:szCs w:val="28"/>
        </w:rPr>
        <w:fldChar w:fldCharType="begin"/>
      </w:r>
      <w:r w:rsidRPr="0052368C">
        <w:rPr>
          <w:rFonts w:ascii="Times New Roman" w:hAnsi="Times New Roman"/>
          <w:sz w:val="28"/>
          <w:szCs w:val="28"/>
        </w:rPr>
        <w:instrText xml:space="preserve"> HYPERLINK "mailto:pharma@panaceabiotec.com" </w:instrText>
      </w:r>
      <w:r w:rsidRPr="0052368C">
        <w:rPr>
          <w:rFonts w:ascii="Times New Roman" w:hAnsi="Times New Roman"/>
          <w:sz w:val="28"/>
          <w:szCs w:val="28"/>
        </w:rPr>
        <w:fldChar w:fldCharType="separate"/>
      </w:r>
      <w:r w:rsidRPr="0052368C">
        <w:rPr>
          <w:rStyle w:val="af"/>
          <w:rFonts w:ascii="Times New Roman" w:hAnsi="Times New Roman"/>
          <w:sz w:val="28"/>
          <w:szCs w:val="28"/>
        </w:rPr>
        <w:t>pharma@panaceabiotec.com</w:t>
      </w:r>
      <w:r w:rsidRPr="0052368C">
        <w:rPr>
          <w:rFonts w:ascii="Times New Roman" w:hAnsi="Times New Roman"/>
          <w:sz w:val="28"/>
          <w:szCs w:val="28"/>
        </w:rPr>
        <w:fldChar w:fldCharType="end"/>
      </w:r>
      <w:bookmarkEnd w:id="108"/>
    </w:p>
    <w:p w14:paraId="5BD2BCB0" w14:textId="77777777" w:rsidR="00913E7A" w:rsidRPr="00453A74" w:rsidRDefault="00913E7A" w:rsidP="00913E7A">
      <w:pPr>
        <w:spacing w:after="0" w:line="240" w:lineRule="auto"/>
        <w:jc w:val="both"/>
        <w:rPr>
          <w:rFonts w:ascii="Times New Roman" w:hAnsi="Times New Roman"/>
          <w:bCs/>
          <w:sz w:val="28"/>
          <w:szCs w:val="28"/>
        </w:rPr>
      </w:pPr>
    </w:p>
    <w:p w14:paraId="3E9D9630" w14:textId="77777777" w:rsidR="00913E7A" w:rsidRPr="00453A74" w:rsidRDefault="00913E7A" w:rsidP="00913E7A">
      <w:pPr>
        <w:autoSpaceDE w:val="0"/>
        <w:autoSpaceDN w:val="0"/>
        <w:spacing w:after="0" w:line="240" w:lineRule="auto"/>
        <w:jc w:val="both"/>
        <w:rPr>
          <w:rFonts w:ascii="Times New Roman" w:eastAsia="Times New Roman" w:hAnsi="Times New Roman"/>
          <w:b/>
          <w:sz w:val="28"/>
          <w:szCs w:val="28"/>
          <w:lang w:eastAsia="ru-RU"/>
        </w:rPr>
      </w:pPr>
      <w:r w:rsidRPr="00453A74">
        <w:rPr>
          <w:rFonts w:ascii="Times New Roman" w:eastAsia="Times New Roman" w:hAnsi="Times New Roman"/>
          <w:b/>
          <w:sz w:val="28"/>
          <w:szCs w:val="28"/>
          <w:lang w:val="uk-UA" w:eastAsia="ru-RU"/>
        </w:rPr>
        <w:t>Держатель</w:t>
      </w:r>
      <w:r w:rsidRPr="00453A74">
        <w:rPr>
          <w:rFonts w:ascii="Times New Roman" w:eastAsia="Times New Roman" w:hAnsi="Times New Roman"/>
          <w:b/>
          <w:sz w:val="28"/>
          <w:szCs w:val="28"/>
          <w:lang w:eastAsia="ru-RU"/>
        </w:rPr>
        <w:t xml:space="preserve"> регистрационного удостоверения</w:t>
      </w:r>
    </w:p>
    <w:p w14:paraId="3E9778A5" w14:textId="77777777" w:rsidR="00BD7CE5" w:rsidRDefault="00BD7CE5" w:rsidP="00913E7A">
      <w:pPr>
        <w:spacing w:after="0" w:line="240" w:lineRule="auto"/>
        <w:jc w:val="both"/>
        <w:rPr>
          <w:rFonts w:ascii="Times New Roman" w:hAnsi="Times New Roman"/>
          <w:bCs/>
          <w:sz w:val="28"/>
          <w:szCs w:val="28"/>
        </w:rPr>
      </w:pPr>
      <w:proofErr w:type="spellStart"/>
      <w:r w:rsidRPr="00BD7CE5">
        <w:rPr>
          <w:rFonts w:ascii="Times New Roman" w:hAnsi="Times New Roman"/>
          <w:bCs/>
          <w:sz w:val="28"/>
          <w:szCs w:val="28"/>
        </w:rPr>
        <w:t>Panacea</w:t>
      </w:r>
      <w:proofErr w:type="spellEnd"/>
      <w:r w:rsidRPr="00BD7CE5">
        <w:rPr>
          <w:rFonts w:ascii="Times New Roman" w:hAnsi="Times New Roman"/>
          <w:bCs/>
          <w:sz w:val="28"/>
          <w:szCs w:val="28"/>
        </w:rPr>
        <w:t xml:space="preserve"> </w:t>
      </w:r>
      <w:proofErr w:type="spellStart"/>
      <w:r w:rsidRPr="00BD7CE5">
        <w:rPr>
          <w:rFonts w:ascii="Times New Roman" w:hAnsi="Times New Roman"/>
          <w:bCs/>
          <w:sz w:val="28"/>
          <w:szCs w:val="28"/>
        </w:rPr>
        <w:t>Biotec</w:t>
      </w:r>
      <w:proofErr w:type="spellEnd"/>
      <w:r w:rsidRPr="00BD7CE5">
        <w:rPr>
          <w:rFonts w:ascii="Times New Roman" w:hAnsi="Times New Roman"/>
          <w:bCs/>
          <w:sz w:val="28"/>
          <w:szCs w:val="28"/>
        </w:rPr>
        <w:t xml:space="preserve"> </w:t>
      </w:r>
      <w:proofErr w:type="spellStart"/>
      <w:r w:rsidRPr="00BD7CE5">
        <w:rPr>
          <w:rFonts w:ascii="Times New Roman" w:hAnsi="Times New Roman"/>
          <w:bCs/>
          <w:sz w:val="28"/>
          <w:szCs w:val="28"/>
        </w:rPr>
        <w:t>Pharma</w:t>
      </w:r>
      <w:proofErr w:type="spellEnd"/>
      <w:r w:rsidRPr="00BD7CE5">
        <w:rPr>
          <w:rFonts w:ascii="Times New Roman" w:hAnsi="Times New Roman"/>
          <w:bCs/>
          <w:sz w:val="28"/>
          <w:szCs w:val="28"/>
        </w:rPr>
        <w:t xml:space="preserve"> </w:t>
      </w:r>
      <w:proofErr w:type="spellStart"/>
      <w:r w:rsidRPr="00BD7CE5">
        <w:rPr>
          <w:rFonts w:ascii="Times New Roman" w:hAnsi="Times New Roman"/>
          <w:bCs/>
          <w:sz w:val="28"/>
          <w:szCs w:val="28"/>
        </w:rPr>
        <w:t>Ltd</w:t>
      </w:r>
      <w:proofErr w:type="spellEnd"/>
      <w:r w:rsidRPr="00BD7CE5">
        <w:rPr>
          <w:rFonts w:ascii="Times New Roman" w:hAnsi="Times New Roman"/>
          <w:bCs/>
          <w:sz w:val="28"/>
          <w:szCs w:val="28"/>
        </w:rPr>
        <w:t>.</w:t>
      </w:r>
    </w:p>
    <w:p w14:paraId="53FC172D" w14:textId="77777777" w:rsidR="00913E7A" w:rsidRPr="0052368C" w:rsidRDefault="00913E7A" w:rsidP="00913E7A">
      <w:pPr>
        <w:spacing w:after="0" w:line="240" w:lineRule="auto"/>
        <w:jc w:val="both"/>
        <w:rPr>
          <w:rFonts w:ascii="Times New Roman" w:hAnsi="Times New Roman"/>
          <w:bCs/>
          <w:sz w:val="28"/>
          <w:szCs w:val="28"/>
        </w:rPr>
      </w:pPr>
      <w:proofErr w:type="spellStart"/>
      <w:r w:rsidRPr="0052368C">
        <w:rPr>
          <w:rFonts w:ascii="Times New Roman" w:hAnsi="Times New Roman"/>
          <w:bCs/>
          <w:sz w:val="28"/>
          <w:szCs w:val="28"/>
          <w:lang w:val="en-US"/>
        </w:rPr>
        <w:t>Malpur</w:t>
      </w:r>
      <w:proofErr w:type="spellEnd"/>
      <w:r w:rsidRPr="0052368C">
        <w:rPr>
          <w:rFonts w:ascii="Times New Roman" w:hAnsi="Times New Roman"/>
          <w:bCs/>
          <w:sz w:val="28"/>
          <w:szCs w:val="28"/>
        </w:rPr>
        <w:t xml:space="preserve"> </w:t>
      </w:r>
      <w:proofErr w:type="spellStart"/>
      <w:r w:rsidRPr="0052368C">
        <w:rPr>
          <w:rFonts w:ascii="Times New Roman" w:hAnsi="Times New Roman"/>
          <w:bCs/>
          <w:sz w:val="28"/>
          <w:szCs w:val="28"/>
          <w:lang w:val="en-US"/>
        </w:rPr>
        <w:t>Baddi</w:t>
      </w:r>
      <w:proofErr w:type="spellEnd"/>
      <w:r w:rsidRPr="0052368C">
        <w:rPr>
          <w:rFonts w:ascii="Times New Roman" w:hAnsi="Times New Roman"/>
          <w:bCs/>
          <w:sz w:val="28"/>
          <w:szCs w:val="28"/>
        </w:rPr>
        <w:t>/</w:t>
      </w:r>
      <w:proofErr w:type="spellStart"/>
      <w:r w:rsidRPr="0052368C">
        <w:rPr>
          <w:rFonts w:ascii="Times New Roman" w:hAnsi="Times New Roman"/>
          <w:bCs/>
          <w:sz w:val="28"/>
          <w:szCs w:val="28"/>
        </w:rPr>
        <w:t>Малпур</w:t>
      </w:r>
      <w:proofErr w:type="spellEnd"/>
      <w:r w:rsidRPr="0052368C">
        <w:rPr>
          <w:rFonts w:ascii="Times New Roman" w:hAnsi="Times New Roman"/>
          <w:bCs/>
          <w:sz w:val="28"/>
          <w:szCs w:val="28"/>
        </w:rPr>
        <w:t xml:space="preserve"> Бадди, </w:t>
      </w:r>
    </w:p>
    <w:p w14:paraId="0911ECE5" w14:textId="77777777" w:rsidR="00913E7A" w:rsidRPr="00913E7A" w:rsidRDefault="00913E7A" w:rsidP="00913E7A">
      <w:pPr>
        <w:spacing w:after="0" w:line="240" w:lineRule="auto"/>
        <w:jc w:val="both"/>
        <w:rPr>
          <w:rFonts w:ascii="Times New Roman" w:hAnsi="Times New Roman"/>
          <w:bCs/>
          <w:sz w:val="28"/>
          <w:szCs w:val="28"/>
        </w:rPr>
      </w:pPr>
      <w:r w:rsidRPr="0052368C">
        <w:rPr>
          <w:rFonts w:ascii="Times New Roman" w:hAnsi="Times New Roman"/>
          <w:bCs/>
          <w:sz w:val="28"/>
          <w:szCs w:val="28"/>
          <w:lang w:val="en-US"/>
        </w:rPr>
        <w:t>Distt</w:t>
      </w:r>
      <w:r w:rsidRPr="00913E7A">
        <w:rPr>
          <w:rFonts w:ascii="Times New Roman" w:hAnsi="Times New Roman"/>
          <w:bCs/>
          <w:sz w:val="28"/>
          <w:szCs w:val="28"/>
        </w:rPr>
        <w:t xml:space="preserve">. </w:t>
      </w:r>
      <w:r w:rsidRPr="0052368C">
        <w:rPr>
          <w:rFonts w:ascii="Times New Roman" w:hAnsi="Times New Roman"/>
          <w:bCs/>
          <w:sz w:val="28"/>
          <w:szCs w:val="28"/>
          <w:lang w:val="en-US"/>
        </w:rPr>
        <w:t>Solan</w:t>
      </w:r>
      <w:r w:rsidRPr="00913E7A">
        <w:rPr>
          <w:rFonts w:ascii="Times New Roman" w:hAnsi="Times New Roman"/>
          <w:bCs/>
          <w:sz w:val="28"/>
          <w:szCs w:val="28"/>
        </w:rPr>
        <w:t xml:space="preserve">, </w:t>
      </w:r>
      <w:r w:rsidRPr="0052368C">
        <w:rPr>
          <w:rFonts w:ascii="Times New Roman" w:hAnsi="Times New Roman"/>
          <w:bCs/>
          <w:sz w:val="28"/>
          <w:szCs w:val="28"/>
          <w:lang w:val="en-US"/>
        </w:rPr>
        <w:t>H</w:t>
      </w:r>
      <w:r w:rsidRPr="00913E7A">
        <w:rPr>
          <w:rFonts w:ascii="Times New Roman" w:hAnsi="Times New Roman"/>
          <w:bCs/>
          <w:sz w:val="28"/>
          <w:szCs w:val="28"/>
        </w:rPr>
        <w:t>.</w:t>
      </w:r>
      <w:r w:rsidRPr="0052368C">
        <w:rPr>
          <w:rFonts w:ascii="Times New Roman" w:hAnsi="Times New Roman"/>
          <w:bCs/>
          <w:sz w:val="28"/>
          <w:szCs w:val="28"/>
          <w:lang w:val="en-US"/>
        </w:rPr>
        <w:t>P</w:t>
      </w:r>
      <w:r w:rsidRPr="00913E7A">
        <w:rPr>
          <w:rFonts w:ascii="Times New Roman" w:hAnsi="Times New Roman"/>
          <w:bCs/>
          <w:sz w:val="28"/>
          <w:szCs w:val="28"/>
        </w:rPr>
        <w:t xml:space="preserve"> 173205, </w:t>
      </w:r>
      <w:r w:rsidRPr="0052368C">
        <w:rPr>
          <w:rFonts w:ascii="Times New Roman" w:hAnsi="Times New Roman"/>
          <w:bCs/>
          <w:sz w:val="28"/>
          <w:szCs w:val="28"/>
        </w:rPr>
        <w:t>Индия</w:t>
      </w:r>
      <w:r w:rsidRPr="00913E7A">
        <w:rPr>
          <w:rFonts w:ascii="Times New Roman" w:hAnsi="Times New Roman"/>
          <w:bCs/>
          <w:sz w:val="28"/>
          <w:szCs w:val="28"/>
        </w:rPr>
        <w:t xml:space="preserve"> </w:t>
      </w:r>
    </w:p>
    <w:p w14:paraId="0FB9D4FA" w14:textId="77777777" w:rsidR="00913E7A" w:rsidRPr="00913E7A" w:rsidRDefault="00913E7A" w:rsidP="00913E7A">
      <w:pPr>
        <w:spacing w:after="0" w:line="240" w:lineRule="auto"/>
        <w:jc w:val="both"/>
        <w:rPr>
          <w:rFonts w:ascii="Times New Roman" w:hAnsi="Times New Roman"/>
          <w:sz w:val="28"/>
          <w:szCs w:val="28"/>
        </w:rPr>
      </w:pPr>
      <w:r w:rsidRPr="0052368C">
        <w:rPr>
          <w:rFonts w:ascii="Times New Roman" w:hAnsi="Times New Roman"/>
          <w:sz w:val="28"/>
          <w:szCs w:val="28"/>
        </w:rPr>
        <w:t>тел</w:t>
      </w:r>
      <w:r w:rsidRPr="00913E7A">
        <w:rPr>
          <w:rFonts w:ascii="Times New Roman" w:hAnsi="Times New Roman"/>
          <w:sz w:val="28"/>
          <w:szCs w:val="28"/>
        </w:rPr>
        <w:t>: +91-11-41678000</w:t>
      </w:r>
    </w:p>
    <w:p w14:paraId="672C2EBE" w14:textId="77777777" w:rsidR="00913E7A" w:rsidRPr="0052368C" w:rsidRDefault="00913E7A" w:rsidP="00913E7A">
      <w:pPr>
        <w:spacing w:after="0" w:line="240" w:lineRule="auto"/>
        <w:jc w:val="both"/>
        <w:rPr>
          <w:rFonts w:ascii="Times New Roman" w:hAnsi="Times New Roman"/>
          <w:bCs/>
          <w:sz w:val="28"/>
          <w:szCs w:val="28"/>
        </w:rPr>
      </w:pPr>
      <w:r w:rsidRPr="0052368C">
        <w:rPr>
          <w:rFonts w:ascii="Times New Roman" w:hAnsi="Times New Roman"/>
          <w:bCs/>
          <w:sz w:val="28"/>
          <w:szCs w:val="28"/>
        </w:rPr>
        <w:t>факс: +91-11-41679063</w:t>
      </w:r>
    </w:p>
    <w:p w14:paraId="250A2A82" w14:textId="77777777" w:rsidR="00913E7A" w:rsidRPr="0052368C" w:rsidRDefault="00913E7A" w:rsidP="00913E7A">
      <w:pPr>
        <w:spacing w:after="0" w:line="240" w:lineRule="auto"/>
        <w:jc w:val="both"/>
        <w:rPr>
          <w:rFonts w:ascii="Times New Roman" w:hAnsi="Times New Roman"/>
          <w:sz w:val="24"/>
          <w:szCs w:val="24"/>
        </w:rPr>
      </w:pPr>
      <w:r w:rsidRPr="0052368C">
        <w:rPr>
          <w:rFonts w:ascii="Times New Roman" w:hAnsi="Times New Roman"/>
          <w:bCs/>
          <w:sz w:val="28"/>
          <w:szCs w:val="28"/>
        </w:rPr>
        <w:t>адрес электронной почты:</w:t>
      </w:r>
      <w:r w:rsidRPr="0052368C">
        <w:rPr>
          <w:rFonts w:ascii="Times New Roman" w:hAnsi="Times New Roman"/>
          <w:sz w:val="28"/>
          <w:szCs w:val="28"/>
        </w:rPr>
        <w:t xml:space="preserve"> </w:t>
      </w:r>
      <w:hyperlink r:id="rId8" w:history="1">
        <w:r w:rsidRPr="0052368C">
          <w:rPr>
            <w:rStyle w:val="af"/>
            <w:rFonts w:ascii="Times New Roman" w:hAnsi="Times New Roman"/>
            <w:sz w:val="28"/>
            <w:szCs w:val="28"/>
          </w:rPr>
          <w:t>pharma@panaceabiotec.com</w:t>
        </w:r>
      </w:hyperlink>
    </w:p>
    <w:p w14:paraId="120D7DE5" w14:textId="77777777" w:rsidR="00913E7A" w:rsidRPr="00453A74" w:rsidRDefault="00913E7A" w:rsidP="00913E7A">
      <w:pPr>
        <w:spacing w:after="0" w:line="240" w:lineRule="auto"/>
        <w:jc w:val="both"/>
        <w:rPr>
          <w:rStyle w:val="hps"/>
          <w:rFonts w:ascii="Times New Roman" w:hAnsi="Times New Roman"/>
          <w:sz w:val="28"/>
          <w:szCs w:val="28"/>
        </w:rPr>
      </w:pPr>
    </w:p>
    <w:p w14:paraId="2AA3644E" w14:textId="77777777" w:rsidR="00913E7A" w:rsidRPr="003B1D4C" w:rsidRDefault="00913E7A" w:rsidP="00913E7A">
      <w:pPr>
        <w:autoSpaceDE w:val="0"/>
        <w:autoSpaceDN w:val="0"/>
        <w:spacing w:after="0" w:line="240" w:lineRule="auto"/>
        <w:jc w:val="both"/>
        <w:rPr>
          <w:rFonts w:ascii="Times New Roman" w:hAnsi="Times New Roman"/>
          <w:color w:val="000000"/>
          <w:sz w:val="28"/>
          <w:szCs w:val="24"/>
        </w:rPr>
      </w:pPr>
      <w:r>
        <w:rPr>
          <w:rFonts w:ascii="Times New Roman" w:hAnsi="Times New Roman"/>
          <w:b/>
          <w:iCs/>
          <w:sz w:val="28"/>
          <w:szCs w:val="28"/>
          <w:lang w:val="kk-KZ"/>
        </w:rPr>
        <w:t xml:space="preserve">Наименование, адрес и контактные данные  (телефон,  факс,  электронная  почта) организации на территории Республики </w:t>
      </w:r>
      <w:r>
        <w:rPr>
          <w:rFonts w:ascii="Times New Roman" w:hAnsi="Times New Roman"/>
          <w:b/>
          <w:iCs/>
          <w:sz w:val="28"/>
          <w:szCs w:val="28"/>
          <w:lang w:val="kk-KZ"/>
        </w:rPr>
        <w:lastRenderedPageBreak/>
        <w:t xml:space="preserve">Казахстан, принимающей претензии (предложения)  по качеству лекарственных  средств  от потребителей </w:t>
      </w:r>
    </w:p>
    <w:p w14:paraId="594BBAF5" w14:textId="77777777" w:rsidR="00913E7A" w:rsidRDefault="00913E7A" w:rsidP="00913E7A">
      <w:pPr>
        <w:spacing w:after="0" w:line="240" w:lineRule="auto"/>
        <w:jc w:val="both"/>
        <w:rPr>
          <w:rFonts w:ascii="Times New Roman" w:hAnsi="Times New Roman"/>
          <w:bCs/>
          <w:iCs/>
          <w:sz w:val="28"/>
          <w:szCs w:val="28"/>
          <w:lang w:val="kk-KZ"/>
        </w:rPr>
      </w:pPr>
      <w:r>
        <w:rPr>
          <w:rFonts w:ascii="Times New Roman" w:hAnsi="Times New Roman"/>
          <w:bCs/>
          <w:iCs/>
          <w:sz w:val="28"/>
          <w:szCs w:val="28"/>
          <w:lang w:val="kk-KZ"/>
        </w:rPr>
        <w:t>ТОО «Rogers Pharma», Казахстан, 050043, г. Алматы, мкн. Мирас, д. 157, блок 2, н.п. 819.</w:t>
      </w:r>
    </w:p>
    <w:p w14:paraId="495032CD" w14:textId="77777777" w:rsidR="00913E7A" w:rsidRDefault="00913E7A" w:rsidP="00913E7A">
      <w:pPr>
        <w:spacing w:after="0" w:line="240" w:lineRule="auto"/>
        <w:jc w:val="both"/>
        <w:rPr>
          <w:rFonts w:ascii="Times New Roman" w:hAnsi="Times New Roman"/>
          <w:bCs/>
          <w:iCs/>
          <w:sz w:val="28"/>
          <w:szCs w:val="28"/>
          <w:lang w:val="kk-KZ"/>
        </w:rPr>
      </w:pPr>
      <w:r>
        <w:rPr>
          <w:rFonts w:ascii="Times New Roman" w:hAnsi="Times New Roman"/>
          <w:bCs/>
          <w:iCs/>
          <w:sz w:val="28"/>
          <w:szCs w:val="28"/>
          <w:lang w:val="kk-KZ"/>
        </w:rPr>
        <w:t xml:space="preserve">Тел. +7 (727) 311-81-96/97, e-mail: </w:t>
      </w:r>
      <w:hyperlink r:id="rId9" w:history="1">
        <w:r w:rsidRPr="00926E41">
          <w:rPr>
            <w:rStyle w:val="af"/>
            <w:rFonts w:ascii="Times New Roman" w:hAnsi="Times New Roman"/>
            <w:bCs/>
            <w:iCs/>
            <w:sz w:val="28"/>
            <w:szCs w:val="28"/>
            <w:lang w:val="kk-KZ"/>
          </w:rPr>
          <w:t>office.secretary@rogersgroup.in</w:t>
        </w:r>
      </w:hyperlink>
    </w:p>
    <w:p w14:paraId="24B9CE99" w14:textId="77777777" w:rsidR="00913E7A" w:rsidRDefault="00913E7A" w:rsidP="00913E7A">
      <w:pPr>
        <w:spacing w:after="0" w:line="240" w:lineRule="auto"/>
        <w:jc w:val="both"/>
        <w:rPr>
          <w:rFonts w:ascii="Times New Roman" w:hAnsi="Times New Roman"/>
          <w:bCs/>
          <w:iCs/>
          <w:sz w:val="28"/>
          <w:szCs w:val="28"/>
          <w:lang w:val="kk-KZ"/>
        </w:rPr>
      </w:pPr>
    </w:p>
    <w:p w14:paraId="07377B2F" w14:textId="77777777" w:rsidR="00913E7A" w:rsidRDefault="00913E7A" w:rsidP="00913E7A">
      <w:pPr>
        <w:spacing w:after="0" w:line="240" w:lineRule="auto"/>
        <w:jc w:val="both"/>
        <w:rPr>
          <w:rFonts w:ascii="Times New Roman" w:hAnsi="Times New Roman"/>
          <w:b/>
          <w:iCs/>
          <w:sz w:val="28"/>
          <w:szCs w:val="28"/>
          <w:lang w:val="kk-KZ"/>
        </w:rPr>
      </w:pPr>
      <w:r>
        <w:rPr>
          <w:rFonts w:ascii="Times New Roman" w:hAnsi="Times New Roman"/>
          <w:b/>
          <w:iCs/>
          <w:sz w:val="28"/>
          <w:szCs w:val="28"/>
          <w:lang w:val="kk-KZ"/>
        </w:rPr>
        <w:t xml:space="preserve">Наименование, адрес и контактные данные  (телефон,  факс,  электронная  почта) организации на территории Республики Казахстан, ответственной за пострегистрационное наблюдение за безопасностью лекарственного средства </w:t>
      </w:r>
    </w:p>
    <w:p w14:paraId="767D6501" w14:textId="77777777" w:rsidR="00913E7A" w:rsidRDefault="006826B8" w:rsidP="00913E7A">
      <w:pPr>
        <w:spacing w:after="0" w:line="240" w:lineRule="auto"/>
        <w:jc w:val="both"/>
        <w:rPr>
          <w:rFonts w:ascii="Times New Roman" w:hAnsi="Times New Roman"/>
          <w:bCs/>
          <w:iCs/>
          <w:sz w:val="28"/>
          <w:szCs w:val="28"/>
          <w:lang w:val="kk-KZ"/>
        </w:rPr>
      </w:pPr>
      <w:r>
        <w:rPr>
          <w:rFonts w:ascii="Times New Roman" w:hAnsi="Times New Roman"/>
          <w:bCs/>
          <w:iCs/>
          <w:sz w:val="28"/>
          <w:szCs w:val="28"/>
          <w:lang w:val="kk-KZ"/>
        </w:rPr>
        <w:t xml:space="preserve">ИП </w:t>
      </w:r>
      <w:r w:rsidR="00913E7A">
        <w:rPr>
          <w:rFonts w:ascii="Times New Roman" w:hAnsi="Times New Roman"/>
          <w:bCs/>
          <w:iCs/>
          <w:sz w:val="28"/>
          <w:szCs w:val="28"/>
          <w:lang w:val="kk-KZ"/>
        </w:rPr>
        <w:t>Канумуру И.Г., Казахстан, 050043, г. Алматы, мкн. Мирас, д. 157, н.п. 819.</w:t>
      </w:r>
    </w:p>
    <w:p w14:paraId="4398DAA3" w14:textId="77777777" w:rsidR="00913E7A" w:rsidRDefault="00913E7A" w:rsidP="00913E7A">
      <w:pPr>
        <w:spacing w:after="0" w:line="240" w:lineRule="auto"/>
        <w:jc w:val="both"/>
        <w:rPr>
          <w:rFonts w:ascii="Times New Roman" w:hAnsi="Times New Roman"/>
          <w:bCs/>
          <w:iCs/>
          <w:sz w:val="28"/>
          <w:szCs w:val="28"/>
          <w:lang w:val="kk-KZ"/>
        </w:rPr>
      </w:pPr>
      <w:r>
        <w:rPr>
          <w:rFonts w:ascii="Times New Roman" w:hAnsi="Times New Roman"/>
          <w:bCs/>
          <w:iCs/>
          <w:sz w:val="28"/>
          <w:szCs w:val="28"/>
          <w:lang w:val="kk-KZ"/>
        </w:rPr>
        <w:t xml:space="preserve">Тел. +7 (727) 311-81-96/97, +7 747 991-19-04, </w:t>
      </w:r>
    </w:p>
    <w:p w14:paraId="5A08820B" w14:textId="77777777" w:rsidR="00913E7A" w:rsidRDefault="00913E7A" w:rsidP="00913E7A">
      <w:pPr>
        <w:spacing w:after="0" w:line="240" w:lineRule="auto"/>
        <w:jc w:val="both"/>
        <w:rPr>
          <w:rFonts w:ascii="Times New Roman" w:hAnsi="Times New Roman"/>
          <w:bCs/>
          <w:iCs/>
          <w:sz w:val="28"/>
          <w:szCs w:val="28"/>
          <w:lang w:val="kk-KZ"/>
        </w:rPr>
      </w:pPr>
      <w:r>
        <w:rPr>
          <w:rFonts w:ascii="Times New Roman" w:hAnsi="Times New Roman"/>
          <w:bCs/>
          <w:iCs/>
          <w:sz w:val="28"/>
          <w:szCs w:val="28"/>
          <w:lang w:val="kk-KZ"/>
        </w:rPr>
        <w:t xml:space="preserve">e-mail: </w:t>
      </w:r>
      <w:hyperlink r:id="rId10" w:history="1">
        <w:r w:rsidRPr="00926E41">
          <w:rPr>
            <w:rStyle w:val="af"/>
            <w:rFonts w:ascii="Times New Roman" w:hAnsi="Times New Roman"/>
            <w:bCs/>
            <w:iCs/>
            <w:sz w:val="28"/>
            <w:szCs w:val="28"/>
            <w:lang w:val="kk-KZ"/>
          </w:rPr>
          <w:t>irina.volovnikova@gmail.com</w:t>
        </w:r>
      </w:hyperlink>
    </w:p>
    <w:p w14:paraId="1371D03E" w14:textId="77777777" w:rsidR="00913E7A" w:rsidRDefault="00913E7A" w:rsidP="00913E7A">
      <w:pPr>
        <w:spacing w:after="0" w:line="240" w:lineRule="auto"/>
        <w:jc w:val="both"/>
        <w:rPr>
          <w:rFonts w:ascii="Times New Roman" w:hAnsi="Times New Roman"/>
          <w:bCs/>
          <w:color w:val="000000"/>
          <w:sz w:val="28"/>
          <w:szCs w:val="28"/>
          <w:lang w:val="uk-UA"/>
        </w:rPr>
      </w:pPr>
    </w:p>
    <w:p w14:paraId="104E91C0" w14:textId="77777777" w:rsidR="00913E7A" w:rsidRPr="00032874" w:rsidRDefault="00913E7A" w:rsidP="00913E7A">
      <w:pPr>
        <w:pStyle w:val="22"/>
        <w:spacing w:after="0" w:line="240" w:lineRule="auto"/>
        <w:jc w:val="both"/>
        <w:rPr>
          <w:rFonts w:ascii="Times New Roman" w:hAnsi="Times New Roman"/>
          <w:color w:val="000000"/>
          <w:sz w:val="28"/>
          <w:szCs w:val="28"/>
          <w:lang w:val="uk-UA"/>
        </w:rPr>
      </w:pPr>
    </w:p>
    <w:p w14:paraId="313A2135" w14:textId="77777777" w:rsidR="00E03F84" w:rsidRPr="00913E7A" w:rsidRDefault="00E03F84">
      <w:pPr>
        <w:rPr>
          <w:lang w:val="uk-UA"/>
        </w:rPr>
      </w:pPr>
    </w:p>
    <w:p w14:paraId="1E18B969" w14:textId="0ADDD281" w:rsidR="00FE64A1" w:rsidRDefault="00FE64A1"/>
    <w:sectPr w:rsidR="00FE64A1" w:rsidSect="00D62923">
      <w:footerReference w:type="even" r:id="rId11"/>
      <w:footerReference w:type="default" r:id="rId12"/>
      <w:footerReference w:type="firs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C624C" w14:textId="77777777" w:rsidR="00DC6D10" w:rsidRDefault="00DC6D10">
      <w:pPr>
        <w:spacing w:after="0" w:line="240" w:lineRule="auto"/>
      </w:pPr>
      <w:r>
        <w:separator/>
      </w:r>
    </w:p>
  </w:endnote>
  <w:endnote w:type="continuationSeparator" w:id="0">
    <w:p w14:paraId="16DDDF12" w14:textId="77777777" w:rsidR="00DC6D10" w:rsidRDefault="00DC6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4C4A3" w14:textId="77777777" w:rsidR="009D472B" w:rsidRDefault="00DC6D10"/>
  <w:p w14:paraId="2CA86879" w14:textId="77777777" w:rsidR="00FE64A1" w:rsidRDefault="00DC6D10">
    <w:r>
      <w:rPr>
        <w:rFonts w:ascii="Times New Roman" w:eastAsia="Times New Roman" w:hAnsi="Times New Roman"/>
      </w:rPr>
      <w:t>Решение: N069854</w:t>
    </w:r>
    <w:r>
      <w:rPr>
        <w:rFonts w:ascii="Times New Roman" w:eastAsia="Times New Roman" w:hAnsi="Times New Roman"/>
      </w:rPr>
      <w:br/>
      <w:t>Дата решения: 14.12.2023</w:t>
    </w:r>
    <w:r>
      <w:rPr>
        <w:rFonts w:ascii="Times New Roman" w:eastAsia="Times New Roman" w:hAnsi="Times New Roman"/>
      </w:rPr>
      <w:br/>
      <w:t xml:space="preserve">Фамилия, имя, отчество (при его наличии) руководителя государственного органа (или </w:t>
    </w:r>
    <w:r>
      <w:rPr>
        <w:rFonts w:ascii="Times New Roman" w:eastAsia="Times New Roman" w:hAnsi="Times New Roman"/>
      </w:rPr>
      <w:t>уполномоченное лицо): Тулешов К. А.</w:t>
    </w:r>
    <w:r>
      <w:rPr>
        <w:rFonts w:ascii="Times New Roman" w:eastAsia="Times New Roman" w:hAnsi="Times New Roman"/>
      </w:rPr>
      <w:br/>
      <w:t>(Комитет медицинского и фармацевтического контроля Министерства здравоохранения Республики Казахстан)</w:t>
    </w:r>
    <w:r>
      <w:rPr>
        <w:rFonts w:ascii="Times New Roman" w:eastAsia="Times New Roman" w:hAnsi="Times New Roman"/>
      </w:rPr>
      <w:br/>
      <w:t xml:space="preserve">Данный документ согласно пункту 1 статьи 7 ЗРК от 7 января 2003 года «Об электронном документе и электронной цифровой </w:t>
    </w:r>
    <w:r>
      <w:rPr>
        <w:rFonts w:ascii="Times New Roman" w:eastAsia="Times New Roman" w:hAnsi="Times New Roman"/>
      </w:rPr>
      <w:t>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1EBFC" w14:textId="77777777" w:rsidR="009D472B" w:rsidRDefault="00DC6D10"/>
  <w:p w14:paraId="3836E097" w14:textId="6DEF27FC" w:rsidR="00FE64A1" w:rsidRDefault="00FE64A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7582A" w14:textId="77777777" w:rsidR="009D472B" w:rsidRDefault="00DC6D10"/>
  <w:p w14:paraId="466E464F" w14:textId="77777777" w:rsidR="00FE64A1" w:rsidRDefault="00DC6D10">
    <w:r>
      <w:rPr>
        <w:rFonts w:ascii="Times New Roman" w:eastAsia="Times New Roman" w:hAnsi="Times New Roman"/>
      </w:rPr>
      <w:t>Решение: N069854</w:t>
    </w:r>
    <w:r>
      <w:rPr>
        <w:rFonts w:ascii="Times New Roman" w:eastAsia="Times New Roman" w:hAnsi="Times New Roman"/>
      </w:rPr>
      <w:br/>
      <w:t>Дата решения: 14.12.2023</w:t>
    </w:r>
    <w:r>
      <w:rPr>
        <w:rFonts w:ascii="Times New Roman" w:eastAsia="Times New Roman" w:hAnsi="Times New Roman"/>
      </w:rPr>
      <w:br/>
      <w:t>Фамилия, имя, отчество (при его наличии) руководителя государственного органа (или уполномоченное лицо): Тулешов К. А.</w:t>
    </w:r>
    <w:r>
      <w:rPr>
        <w:rFonts w:ascii="Times New Roman" w:eastAsia="Times New Roman" w:hAnsi="Times New Roman"/>
      </w:rPr>
      <w:br/>
      <w:t>(Комитет медицинского и фармацевтического</w:t>
    </w:r>
    <w:r>
      <w:rPr>
        <w:rFonts w:ascii="Times New Roman" w:eastAsia="Times New Roman" w:hAnsi="Times New Roman"/>
      </w:rPr>
      <w:t xml:space="preserve"> контроля Министерства здравоохранения Республики Казахстан)</w:t>
    </w:r>
    <w:r>
      <w:rPr>
        <w:rFonts w:ascii="Times New Roman" w:eastAsia="Times New Roman" w:hAnsi="Times New Roman"/>
      </w:rPr>
      <w:br/>
      <w:t>Данный документ согласно пункту 1 статьи 7 ЗРК от 7 января 2003 года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78A31" w14:textId="77777777" w:rsidR="00DC6D10" w:rsidRDefault="00DC6D10">
      <w:pPr>
        <w:spacing w:after="0" w:line="240" w:lineRule="auto"/>
      </w:pPr>
      <w:r>
        <w:separator/>
      </w:r>
    </w:p>
  </w:footnote>
  <w:footnote w:type="continuationSeparator" w:id="0">
    <w:p w14:paraId="2CB3F4F9" w14:textId="77777777" w:rsidR="00DC6D10" w:rsidRDefault="00DC6D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C17B1"/>
    <w:multiLevelType w:val="hybridMultilevel"/>
    <w:tmpl w:val="3F226E9C"/>
    <w:lvl w:ilvl="0" w:tplc="354E79C0">
      <w:numFmt w:val="bullet"/>
      <w:lvlText w:val="-"/>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3A76EA"/>
    <w:multiLevelType w:val="hybridMultilevel"/>
    <w:tmpl w:val="A4E6B774"/>
    <w:lvl w:ilvl="0" w:tplc="354E79C0">
      <w:numFmt w:val="bullet"/>
      <w:lvlText w:val="-"/>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19311A57"/>
    <w:multiLevelType w:val="hybridMultilevel"/>
    <w:tmpl w:val="81C6EB4A"/>
    <w:lvl w:ilvl="0" w:tplc="354E79C0">
      <w:numFmt w:val="bullet"/>
      <w:lvlText w:val="-"/>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1B831B18"/>
    <w:multiLevelType w:val="hybridMultilevel"/>
    <w:tmpl w:val="44504066"/>
    <w:lvl w:ilvl="0" w:tplc="3F5613C0">
      <w:start w:val="85"/>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2BA46D76"/>
    <w:multiLevelType w:val="hybridMultilevel"/>
    <w:tmpl w:val="366A08A8"/>
    <w:lvl w:ilvl="0" w:tplc="354E79C0">
      <w:numFmt w:val="bullet"/>
      <w:lvlText w:val="-"/>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383330B8"/>
    <w:multiLevelType w:val="hybridMultilevel"/>
    <w:tmpl w:val="A04CF104"/>
    <w:lvl w:ilvl="0" w:tplc="354E79C0">
      <w:numFmt w:val="bullet"/>
      <w:lvlText w:val="-"/>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3B2C409B"/>
    <w:multiLevelType w:val="hybridMultilevel"/>
    <w:tmpl w:val="8CFE5CE4"/>
    <w:lvl w:ilvl="0" w:tplc="354E79C0">
      <w:numFmt w:val="bullet"/>
      <w:lvlText w:val="-"/>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5FB200D2"/>
    <w:multiLevelType w:val="hybridMultilevel"/>
    <w:tmpl w:val="3F84277A"/>
    <w:lvl w:ilvl="0" w:tplc="3F5613C0">
      <w:start w:val="85"/>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72FA1E6E"/>
    <w:multiLevelType w:val="hybridMultilevel"/>
    <w:tmpl w:val="6A0CE00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74123832"/>
    <w:multiLevelType w:val="hybridMultilevel"/>
    <w:tmpl w:val="52E2011A"/>
    <w:lvl w:ilvl="0" w:tplc="354E79C0">
      <w:numFmt w:val="bullet"/>
      <w:lvlText w:val="-"/>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7A7418D5"/>
    <w:multiLevelType w:val="hybridMultilevel"/>
    <w:tmpl w:val="BD8C3594"/>
    <w:lvl w:ilvl="0" w:tplc="3F5613C0">
      <w:start w:val="85"/>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0"/>
  </w:num>
  <w:num w:numId="2">
    <w:abstractNumId w:val="3"/>
  </w:num>
  <w:num w:numId="3">
    <w:abstractNumId w:val="8"/>
  </w:num>
  <w:num w:numId="4">
    <w:abstractNumId w:val="7"/>
  </w:num>
  <w:num w:numId="5">
    <w:abstractNumId w:val="0"/>
  </w:num>
  <w:num w:numId="6">
    <w:abstractNumId w:val="4"/>
  </w:num>
  <w:num w:numId="7">
    <w:abstractNumId w:val="9"/>
  </w:num>
  <w:num w:numId="8">
    <w:abstractNumId w:val="5"/>
  </w:num>
  <w:num w:numId="9">
    <w:abstractNumId w:val="1"/>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18FE"/>
    <w:rsid w:val="00031195"/>
    <w:rsid w:val="00083B40"/>
    <w:rsid w:val="001101E9"/>
    <w:rsid w:val="00155E51"/>
    <w:rsid w:val="00195FE4"/>
    <w:rsid w:val="001C6050"/>
    <w:rsid w:val="001F394A"/>
    <w:rsid w:val="002718FE"/>
    <w:rsid w:val="003C4174"/>
    <w:rsid w:val="00482D44"/>
    <w:rsid w:val="00503819"/>
    <w:rsid w:val="00577512"/>
    <w:rsid w:val="005E75AF"/>
    <w:rsid w:val="006676B4"/>
    <w:rsid w:val="006826B8"/>
    <w:rsid w:val="007D3523"/>
    <w:rsid w:val="00913E7A"/>
    <w:rsid w:val="009208E9"/>
    <w:rsid w:val="00953BBD"/>
    <w:rsid w:val="009960D7"/>
    <w:rsid w:val="00A34038"/>
    <w:rsid w:val="00A403D6"/>
    <w:rsid w:val="00A46A9C"/>
    <w:rsid w:val="00AC6BE4"/>
    <w:rsid w:val="00B7521E"/>
    <w:rsid w:val="00BD7CE5"/>
    <w:rsid w:val="00C3399A"/>
    <w:rsid w:val="00C5094A"/>
    <w:rsid w:val="00C568DB"/>
    <w:rsid w:val="00D278F4"/>
    <w:rsid w:val="00D43C8F"/>
    <w:rsid w:val="00D5234B"/>
    <w:rsid w:val="00DC23D0"/>
    <w:rsid w:val="00DC6D10"/>
    <w:rsid w:val="00E03F84"/>
    <w:rsid w:val="00E432BF"/>
    <w:rsid w:val="00E75AC2"/>
    <w:rsid w:val="00FA7A7D"/>
    <w:rsid w:val="00FE64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A2442"/>
  <w15:docId w15:val="{AF5AC38E-54CD-44CB-B308-4BB6DF80B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3E7A"/>
    <w:pPr>
      <w:spacing w:after="200" w:line="276" w:lineRule="auto"/>
    </w:pPr>
    <w:rPr>
      <w:rFonts w:ascii="Calibri" w:eastAsia="Calibri" w:hAnsi="Calibri" w:cs="Times New Roman"/>
    </w:rPr>
  </w:style>
  <w:style w:type="paragraph" w:styleId="1">
    <w:name w:val="heading 1"/>
    <w:basedOn w:val="a"/>
    <w:next w:val="a"/>
    <w:link w:val="10"/>
    <w:uiPriority w:val="9"/>
    <w:qFormat/>
    <w:rsid w:val="00913E7A"/>
    <w:pPr>
      <w:keepNext/>
      <w:keepLines/>
      <w:spacing w:before="480" w:after="0"/>
      <w:outlineLvl w:val="0"/>
    </w:pPr>
    <w:rPr>
      <w:rFonts w:ascii="Cambria" w:eastAsia="Times New Roman" w:hAnsi="Cambria"/>
      <w:b/>
      <w:bCs/>
      <w:color w:val="365F91"/>
      <w:sz w:val="28"/>
      <w:szCs w:val="28"/>
    </w:rPr>
  </w:style>
  <w:style w:type="paragraph" w:styleId="3">
    <w:name w:val="heading 3"/>
    <w:basedOn w:val="a"/>
    <w:next w:val="a"/>
    <w:link w:val="30"/>
    <w:qFormat/>
    <w:rsid w:val="00913E7A"/>
    <w:pPr>
      <w:keepNext/>
      <w:widowControl w:val="0"/>
      <w:autoSpaceDE w:val="0"/>
      <w:autoSpaceDN w:val="0"/>
      <w:adjustRightInd w:val="0"/>
      <w:spacing w:before="240" w:after="60" w:line="300" w:lineRule="auto"/>
      <w:jc w:val="both"/>
      <w:outlineLvl w:val="2"/>
    </w:pPr>
    <w:rPr>
      <w:rFonts w:ascii="Arial" w:eastAsia="Times New Roman" w:hAnsi="Arial"/>
      <w:b/>
      <w:bCs/>
      <w:sz w:val="26"/>
      <w:szCs w:val="26"/>
      <w:lang w:eastAsia="ru-RU"/>
    </w:rPr>
  </w:style>
  <w:style w:type="paragraph" w:styleId="6">
    <w:name w:val="heading 6"/>
    <w:basedOn w:val="a"/>
    <w:next w:val="a"/>
    <w:link w:val="60"/>
    <w:uiPriority w:val="9"/>
    <w:semiHidden/>
    <w:unhideWhenUsed/>
    <w:qFormat/>
    <w:rsid w:val="00913E7A"/>
    <w:pPr>
      <w:keepNext/>
      <w:keepLines/>
      <w:spacing w:before="200" w:after="0"/>
      <w:outlineLvl w:val="5"/>
    </w:pPr>
    <w:rPr>
      <w:rFonts w:ascii="Cambria" w:eastAsia="Times New Roman" w:hAnsi="Cambria"/>
      <w:i/>
      <w:iCs/>
      <w:color w:val="243F6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3E7A"/>
    <w:rPr>
      <w:rFonts w:ascii="Cambria" w:eastAsia="Times New Roman" w:hAnsi="Cambria" w:cs="Times New Roman"/>
      <w:b/>
      <w:bCs/>
      <w:color w:val="365F91"/>
      <w:sz w:val="28"/>
      <w:szCs w:val="28"/>
    </w:rPr>
  </w:style>
  <w:style w:type="character" w:customStyle="1" w:styleId="30">
    <w:name w:val="Заголовок 3 Знак"/>
    <w:basedOn w:val="a0"/>
    <w:link w:val="3"/>
    <w:rsid w:val="00913E7A"/>
    <w:rPr>
      <w:rFonts w:ascii="Arial" w:eastAsia="Times New Roman" w:hAnsi="Arial" w:cs="Times New Roman"/>
      <w:b/>
      <w:bCs/>
      <w:sz w:val="26"/>
      <w:szCs w:val="26"/>
      <w:lang w:eastAsia="ru-RU"/>
    </w:rPr>
  </w:style>
  <w:style w:type="character" w:customStyle="1" w:styleId="60">
    <w:name w:val="Заголовок 6 Знак"/>
    <w:basedOn w:val="a0"/>
    <w:link w:val="6"/>
    <w:uiPriority w:val="9"/>
    <w:semiHidden/>
    <w:rsid w:val="00913E7A"/>
    <w:rPr>
      <w:rFonts w:ascii="Cambria" w:eastAsia="Times New Roman" w:hAnsi="Cambria" w:cs="Times New Roman"/>
      <w:i/>
      <w:iCs/>
      <w:color w:val="243F60"/>
      <w:sz w:val="20"/>
      <w:szCs w:val="20"/>
    </w:rPr>
  </w:style>
  <w:style w:type="paragraph" w:customStyle="1" w:styleId="11">
    <w:name w:val="Звичайний1"/>
    <w:rsid w:val="00913E7A"/>
    <w:pPr>
      <w:widowControl w:val="0"/>
      <w:spacing w:after="0" w:line="300" w:lineRule="auto"/>
      <w:ind w:firstLine="720"/>
      <w:jc w:val="both"/>
    </w:pPr>
    <w:rPr>
      <w:rFonts w:ascii="Times New Roman" w:eastAsia="Times New Roman" w:hAnsi="Times New Roman" w:cs="Times New Roman"/>
      <w:szCs w:val="20"/>
      <w:lang w:eastAsia="ru-RU"/>
    </w:rPr>
  </w:style>
  <w:style w:type="paragraph" w:styleId="a3">
    <w:name w:val="Normal (Web)"/>
    <w:basedOn w:val="a"/>
    <w:rsid w:val="00913E7A"/>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913E7A"/>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913E7A"/>
    <w:pPr>
      <w:spacing w:after="0" w:line="240" w:lineRule="auto"/>
    </w:pPr>
    <w:rPr>
      <w:rFonts w:ascii="Tahoma" w:hAnsi="Tahoma"/>
      <w:sz w:val="16"/>
      <w:szCs w:val="16"/>
    </w:rPr>
  </w:style>
  <w:style w:type="character" w:customStyle="1" w:styleId="a6">
    <w:name w:val="Текст выноски Знак"/>
    <w:basedOn w:val="a0"/>
    <w:link w:val="a5"/>
    <w:uiPriority w:val="99"/>
    <w:semiHidden/>
    <w:rsid w:val="00913E7A"/>
    <w:rPr>
      <w:rFonts w:ascii="Tahoma" w:eastAsia="Calibri" w:hAnsi="Tahoma" w:cs="Times New Roman"/>
      <w:sz w:val="16"/>
      <w:szCs w:val="16"/>
    </w:rPr>
  </w:style>
  <w:style w:type="paragraph" w:styleId="a7">
    <w:name w:val="Body Text Indent"/>
    <w:basedOn w:val="a"/>
    <w:link w:val="a8"/>
    <w:rsid w:val="00913E7A"/>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basedOn w:val="a0"/>
    <w:link w:val="a7"/>
    <w:rsid w:val="00913E7A"/>
    <w:rPr>
      <w:rFonts w:ascii="Times New Roman" w:eastAsia="Times New Roman" w:hAnsi="Times New Roman" w:cs="Times New Roman"/>
      <w:sz w:val="20"/>
      <w:szCs w:val="20"/>
      <w:lang w:eastAsia="ru-RU"/>
    </w:rPr>
  </w:style>
  <w:style w:type="paragraph" w:customStyle="1" w:styleId="12">
    <w:name w:val="Основний текст1"/>
    <w:basedOn w:val="a"/>
    <w:rsid w:val="00913E7A"/>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913E7A"/>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basedOn w:val="a0"/>
    <w:link w:val="a9"/>
    <w:rsid w:val="00913E7A"/>
    <w:rPr>
      <w:rFonts w:ascii="Times New Roman" w:eastAsia="Times New Roman" w:hAnsi="Times New Roman" w:cs="Times New Roman"/>
      <w:sz w:val="20"/>
      <w:szCs w:val="20"/>
      <w:lang w:eastAsia="ru-RU"/>
    </w:rPr>
  </w:style>
  <w:style w:type="paragraph" w:styleId="ab">
    <w:name w:val="List Paragraph"/>
    <w:basedOn w:val="a"/>
    <w:uiPriority w:val="34"/>
    <w:qFormat/>
    <w:rsid w:val="00913E7A"/>
    <w:pPr>
      <w:ind w:left="720"/>
      <w:contextualSpacing/>
    </w:pPr>
  </w:style>
  <w:style w:type="paragraph" w:customStyle="1" w:styleId="Heading6">
    <w:name w:val="Heading6"/>
    <w:basedOn w:val="a"/>
    <w:next w:val="a"/>
    <w:rsid w:val="00913E7A"/>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913E7A"/>
    <w:pPr>
      <w:spacing w:after="0" w:line="240" w:lineRule="auto"/>
    </w:pPr>
    <w:rPr>
      <w:rFonts w:ascii="Calibri" w:eastAsia="Calibri" w:hAnsi="Calibri" w:cs="Times New Roman"/>
    </w:rPr>
  </w:style>
  <w:style w:type="paragraph" w:styleId="31">
    <w:name w:val="Body Text Indent 3"/>
    <w:basedOn w:val="a"/>
    <w:link w:val="32"/>
    <w:rsid w:val="00913E7A"/>
    <w:pPr>
      <w:widowControl w:val="0"/>
      <w:autoSpaceDE w:val="0"/>
      <w:autoSpaceDN w:val="0"/>
      <w:adjustRightInd w:val="0"/>
      <w:spacing w:after="120" w:line="300" w:lineRule="auto"/>
      <w:ind w:left="283"/>
      <w:jc w:val="both"/>
    </w:pPr>
    <w:rPr>
      <w:rFonts w:ascii="Times New Roman" w:eastAsia="Times New Roman" w:hAnsi="Times New Roman"/>
      <w:sz w:val="16"/>
      <w:szCs w:val="16"/>
      <w:lang w:eastAsia="ru-RU"/>
    </w:rPr>
  </w:style>
  <w:style w:type="character" w:customStyle="1" w:styleId="32">
    <w:name w:val="Основной текст с отступом 3 Знак"/>
    <w:basedOn w:val="a0"/>
    <w:link w:val="31"/>
    <w:rsid w:val="00913E7A"/>
    <w:rPr>
      <w:rFonts w:ascii="Times New Roman" w:eastAsia="Times New Roman" w:hAnsi="Times New Roman" w:cs="Times New Roman"/>
      <w:sz w:val="16"/>
      <w:szCs w:val="16"/>
      <w:lang w:eastAsia="ru-RU"/>
    </w:rPr>
  </w:style>
  <w:style w:type="paragraph" w:customStyle="1" w:styleId="FR2">
    <w:name w:val="FR2"/>
    <w:rsid w:val="00913E7A"/>
    <w:pPr>
      <w:widowControl w:val="0"/>
      <w:spacing w:after="0" w:line="360" w:lineRule="auto"/>
    </w:pPr>
    <w:rPr>
      <w:rFonts w:ascii="Arial" w:eastAsia="Times New Roman" w:hAnsi="Arial" w:cs="Times New Roman"/>
      <w:snapToGrid w:val="0"/>
      <w:sz w:val="24"/>
      <w:szCs w:val="20"/>
      <w:lang w:eastAsia="ru-RU"/>
    </w:rPr>
  </w:style>
  <w:style w:type="paragraph" w:customStyle="1" w:styleId="Iauiue1">
    <w:name w:val="Iau?iue1"/>
    <w:rsid w:val="00913E7A"/>
    <w:pPr>
      <w:spacing w:after="0" w:line="240" w:lineRule="auto"/>
    </w:pPr>
    <w:rPr>
      <w:rFonts w:ascii="Times New Roman" w:eastAsia="Times New Roman" w:hAnsi="Times New Roman" w:cs="Times New Roman"/>
      <w:sz w:val="20"/>
      <w:szCs w:val="20"/>
      <w:lang w:eastAsia="ru-RU"/>
    </w:rPr>
  </w:style>
  <w:style w:type="paragraph" w:customStyle="1" w:styleId="2">
    <w:name w:val="Обычный2"/>
    <w:next w:val="a"/>
    <w:rsid w:val="00913E7A"/>
    <w:pPr>
      <w:widowControl w:val="0"/>
      <w:autoSpaceDE w:val="0"/>
      <w:autoSpaceDN w:val="0"/>
      <w:spacing w:after="0" w:line="240" w:lineRule="auto"/>
    </w:pPr>
    <w:rPr>
      <w:rFonts w:ascii="Times New Roman" w:eastAsia="Times New Roman" w:hAnsi="Times New Roman" w:cs="Times New Roman"/>
      <w:noProof/>
      <w:sz w:val="20"/>
      <w:szCs w:val="20"/>
      <w:lang w:val="en-US" w:eastAsia="ru-RU"/>
    </w:rPr>
  </w:style>
  <w:style w:type="paragraph" w:styleId="ad">
    <w:name w:val="Subtitle"/>
    <w:basedOn w:val="a"/>
    <w:link w:val="ae"/>
    <w:qFormat/>
    <w:rsid w:val="00913E7A"/>
    <w:pPr>
      <w:spacing w:after="0" w:line="240" w:lineRule="auto"/>
      <w:jc w:val="center"/>
    </w:pPr>
    <w:rPr>
      <w:rFonts w:ascii="Times New Roman" w:eastAsia="Times New Roman" w:hAnsi="Times New Roman"/>
      <w:b/>
      <w:sz w:val="28"/>
      <w:szCs w:val="20"/>
      <w:lang w:eastAsia="ru-RU"/>
    </w:rPr>
  </w:style>
  <w:style w:type="character" w:customStyle="1" w:styleId="ae">
    <w:name w:val="Подзаголовок Знак"/>
    <w:basedOn w:val="a0"/>
    <w:link w:val="ad"/>
    <w:rsid w:val="00913E7A"/>
    <w:rPr>
      <w:rFonts w:ascii="Times New Roman" w:eastAsia="Times New Roman" w:hAnsi="Times New Roman" w:cs="Times New Roman"/>
      <w:b/>
      <w:sz w:val="28"/>
      <w:szCs w:val="20"/>
      <w:lang w:eastAsia="ru-RU"/>
    </w:rPr>
  </w:style>
  <w:style w:type="paragraph" w:customStyle="1" w:styleId="13">
    <w:name w:val="Обычный1"/>
    <w:rsid w:val="00913E7A"/>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shorttext">
    <w:name w:val="short_text"/>
    <w:rsid w:val="00913E7A"/>
  </w:style>
  <w:style w:type="character" w:styleId="af">
    <w:name w:val="Hyperlink"/>
    <w:rsid w:val="00913E7A"/>
    <w:rPr>
      <w:color w:val="0000FF"/>
      <w:u w:val="single"/>
    </w:rPr>
  </w:style>
  <w:style w:type="paragraph" w:customStyle="1" w:styleId="msonormalmailrucssattributepostfix">
    <w:name w:val="msonormal_mailru_css_attribute_postfix"/>
    <w:basedOn w:val="a"/>
    <w:rsid w:val="00913E7A"/>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913E7A"/>
    <w:rPr>
      <w:i/>
      <w:iCs/>
    </w:rPr>
  </w:style>
  <w:style w:type="paragraph" w:customStyle="1" w:styleId="20">
    <w:name w:val="Звичайний2"/>
    <w:rsid w:val="00913E7A"/>
    <w:pPr>
      <w:widowControl w:val="0"/>
      <w:spacing w:after="0" w:line="240" w:lineRule="auto"/>
    </w:pPr>
    <w:rPr>
      <w:rFonts w:ascii="Times New Roman" w:eastAsia="Times New Roman" w:hAnsi="Times New Roman" w:cs="Times New Roman"/>
      <w:snapToGrid w:val="0"/>
      <w:sz w:val="20"/>
      <w:szCs w:val="20"/>
      <w:lang w:eastAsia="ru-RU"/>
    </w:rPr>
  </w:style>
  <w:style w:type="paragraph" w:styleId="af1">
    <w:name w:val="header"/>
    <w:basedOn w:val="a"/>
    <w:link w:val="af2"/>
    <w:uiPriority w:val="99"/>
    <w:unhideWhenUsed/>
    <w:rsid w:val="00913E7A"/>
    <w:pPr>
      <w:tabs>
        <w:tab w:val="center" w:pos="4677"/>
        <w:tab w:val="right" w:pos="9355"/>
      </w:tabs>
      <w:spacing w:after="0" w:line="240" w:lineRule="auto"/>
    </w:pPr>
    <w:rPr>
      <w:sz w:val="20"/>
      <w:szCs w:val="20"/>
    </w:rPr>
  </w:style>
  <w:style w:type="character" w:customStyle="1" w:styleId="af2">
    <w:name w:val="Верхний колонтитул Знак"/>
    <w:basedOn w:val="a0"/>
    <w:link w:val="af1"/>
    <w:uiPriority w:val="99"/>
    <w:rsid w:val="00913E7A"/>
    <w:rPr>
      <w:rFonts w:ascii="Calibri" w:eastAsia="Calibri" w:hAnsi="Calibri" w:cs="Times New Roman"/>
      <w:sz w:val="20"/>
      <w:szCs w:val="20"/>
    </w:rPr>
  </w:style>
  <w:style w:type="paragraph" w:styleId="af3">
    <w:name w:val="footer"/>
    <w:basedOn w:val="a"/>
    <w:link w:val="af4"/>
    <w:uiPriority w:val="99"/>
    <w:unhideWhenUsed/>
    <w:rsid w:val="00913E7A"/>
    <w:pPr>
      <w:tabs>
        <w:tab w:val="center" w:pos="4677"/>
        <w:tab w:val="right" w:pos="9355"/>
      </w:tabs>
      <w:spacing w:after="0" w:line="240" w:lineRule="auto"/>
    </w:pPr>
    <w:rPr>
      <w:sz w:val="20"/>
      <w:szCs w:val="20"/>
    </w:rPr>
  </w:style>
  <w:style w:type="character" w:customStyle="1" w:styleId="af4">
    <w:name w:val="Нижний колонтитул Знак"/>
    <w:basedOn w:val="a0"/>
    <w:link w:val="af3"/>
    <w:uiPriority w:val="99"/>
    <w:rsid w:val="00913E7A"/>
    <w:rPr>
      <w:rFonts w:ascii="Calibri" w:eastAsia="Calibri" w:hAnsi="Calibri" w:cs="Times New Roman"/>
      <w:sz w:val="20"/>
      <w:szCs w:val="20"/>
    </w:rPr>
  </w:style>
  <w:style w:type="paragraph" w:styleId="af5">
    <w:name w:val="Title"/>
    <w:basedOn w:val="a"/>
    <w:next w:val="a"/>
    <w:link w:val="af6"/>
    <w:uiPriority w:val="10"/>
    <w:qFormat/>
    <w:rsid w:val="00913E7A"/>
    <w:pPr>
      <w:pBdr>
        <w:bottom w:val="single" w:sz="8" w:space="4" w:color="4F81BD"/>
      </w:pBdr>
      <w:spacing w:after="300" w:line="240" w:lineRule="auto"/>
      <w:contextualSpacing/>
    </w:pPr>
    <w:rPr>
      <w:rFonts w:ascii="Consolas" w:eastAsia="Consolas" w:hAnsi="Consolas"/>
      <w:sz w:val="20"/>
      <w:szCs w:val="20"/>
    </w:rPr>
  </w:style>
  <w:style w:type="character" w:customStyle="1" w:styleId="af6">
    <w:name w:val="Заголовок Знак"/>
    <w:basedOn w:val="a0"/>
    <w:link w:val="af5"/>
    <w:uiPriority w:val="10"/>
    <w:rsid w:val="00913E7A"/>
    <w:rPr>
      <w:rFonts w:ascii="Consolas" w:eastAsia="Consolas" w:hAnsi="Consolas" w:cs="Times New Roman"/>
      <w:sz w:val="20"/>
      <w:szCs w:val="20"/>
    </w:rPr>
  </w:style>
  <w:style w:type="character" w:styleId="af7">
    <w:name w:val="annotation reference"/>
    <w:uiPriority w:val="99"/>
    <w:rsid w:val="00913E7A"/>
    <w:rPr>
      <w:sz w:val="16"/>
      <w:szCs w:val="16"/>
    </w:rPr>
  </w:style>
  <w:style w:type="paragraph" w:styleId="af8">
    <w:name w:val="annotation text"/>
    <w:basedOn w:val="a"/>
    <w:link w:val="af9"/>
    <w:rsid w:val="00913E7A"/>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basedOn w:val="a0"/>
    <w:link w:val="af8"/>
    <w:rsid w:val="00913E7A"/>
    <w:rPr>
      <w:rFonts w:ascii="Times New Roman" w:eastAsia="Times New Roman" w:hAnsi="Times New Roman" w:cs="Arial Unicode MS"/>
      <w:sz w:val="20"/>
      <w:szCs w:val="20"/>
      <w:lang w:val="en-GB" w:eastAsia="hu-HU" w:bidi="ml-IN"/>
    </w:rPr>
  </w:style>
  <w:style w:type="paragraph" w:customStyle="1" w:styleId="Default">
    <w:name w:val="Default"/>
    <w:rsid w:val="00913E7A"/>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customStyle="1" w:styleId="ConsPlusNormal">
    <w:name w:val="ConsPlusNormal"/>
    <w:rsid w:val="00913E7A"/>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styleId="33">
    <w:name w:val="Body Text 3"/>
    <w:basedOn w:val="a"/>
    <w:link w:val="34"/>
    <w:uiPriority w:val="99"/>
    <w:semiHidden/>
    <w:unhideWhenUsed/>
    <w:rsid w:val="00913E7A"/>
    <w:pPr>
      <w:spacing w:after="120"/>
    </w:pPr>
    <w:rPr>
      <w:sz w:val="16"/>
      <w:szCs w:val="16"/>
    </w:rPr>
  </w:style>
  <w:style w:type="character" w:customStyle="1" w:styleId="34">
    <w:name w:val="Основной текст 3 Знак"/>
    <w:basedOn w:val="a0"/>
    <w:link w:val="33"/>
    <w:uiPriority w:val="99"/>
    <w:semiHidden/>
    <w:rsid w:val="00913E7A"/>
    <w:rPr>
      <w:rFonts w:ascii="Calibri" w:eastAsia="Calibri" w:hAnsi="Calibri" w:cs="Times New Roman"/>
      <w:sz w:val="16"/>
      <w:szCs w:val="16"/>
    </w:rPr>
  </w:style>
  <w:style w:type="table" w:styleId="afa">
    <w:name w:val="Table Grid"/>
    <w:basedOn w:val="a1"/>
    <w:uiPriority w:val="59"/>
    <w:rsid w:val="00913E7A"/>
    <w:pPr>
      <w:spacing w:after="0" w:line="240" w:lineRule="auto"/>
    </w:pPr>
    <w:rPr>
      <w:rFonts w:ascii="Calibri" w:eastAsia="Calibri" w:hAnsi="Calibri"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b">
    <w:name w:val="Strong"/>
    <w:qFormat/>
    <w:rsid w:val="00913E7A"/>
    <w:rPr>
      <w:b/>
      <w:bCs/>
    </w:rPr>
  </w:style>
  <w:style w:type="character" w:customStyle="1" w:styleId="afc">
    <w:name w:val="Основной текст_"/>
    <w:link w:val="5"/>
    <w:rsid w:val="00913E7A"/>
    <w:rPr>
      <w:spacing w:val="1"/>
      <w:sz w:val="19"/>
      <w:szCs w:val="19"/>
      <w:shd w:val="clear" w:color="auto" w:fill="FFFFFF"/>
    </w:rPr>
  </w:style>
  <w:style w:type="character" w:customStyle="1" w:styleId="0pt">
    <w:name w:val="Основной текст + Полужирный;Интервал 0 pt"/>
    <w:rsid w:val="00913E7A"/>
    <w:rPr>
      <w:rFonts w:ascii="Times New Roman" w:eastAsia="Times New Roman" w:hAnsi="Times New Roman" w:cs="Times New Roman"/>
      <w:b/>
      <w:bCs/>
      <w:color w:val="000000"/>
      <w:spacing w:val="3"/>
      <w:w w:val="100"/>
      <w:position w:val="0"/>
      <w:sz w:val="19"/>
      <w:szCs w:val="19"/>
      <w:shd w:val="clear" w:color="auto" w:fill="FFFFFF"/>
      <w:lang w:val="en-US"/>
    </w:rPr>
  </w:style>
  <w:style w:type="character" w:customStyle="1" w:styleId="21">
    <w:name w:val="Основной текст2"/>
    <w:rsid w:val="00913E7A"/>
    <w:rPr>
      <w:rFonts w:ascii="Times New Roman" w:eastAsia="Times New Roman" w:hAnsi="Times New Roman" w:cs="Times New Roman"/>
      <w:color w:val="000000"/>
      <w:spacing w:val="1"/>
      <w:w w:val="100"/>
      <w:position w:val="0"/>
      <w:sz w:val="19"/>
      <w:szCs w:val="19"/>
      <w:shd w:val="clear" w:color="auto" w:fill="FFFFFF"/>
      <w:lang w:val="en-US"/>
    </w:rPr>
  </w:style>
  <w:style w:type="paragraph" w:customStyle="1" w:styleId="5">
    <w:name w:val="Основной текст5"/>
    <w:basedOn w:val="a"/>
    <w:link w:val="afc"/>
    <w:rsid w:val="00913E7A"/>
    <w:pPr>
      <w:widowControl w:val="0"/>
      <w:shd w:val="clear" w:color="auto" w:fill="FFFFFF"/>
      <w:spacing w:before="300" w:after="540" w:line="0" w:lineRule="atLeast"/>
      <w:jc w:val="both"/>
    </w:pPr>
    <w:rPr>
      <w:rFonts w:asciiTheme="minorHAnsi" w:eastAsiaTheme="minorHAnsi" w:hAnsiTheme="minorHAnsi" w:cstheme="minorBidi"/>
      <w:spacing w:val="1"/>
      <w:sz w:val="19"/>
      <w:szCs w:val="19"/>
    </w:rPr>
  </w:style>
  <w:style w:type="character" w:customStyle="1" w:styleId="s0">
    <w:name w:val="s0"/>
    <w:rsid w:val="00913E7A"/>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hps">
    <w:name w:val="hps"/>
    <w:basedOn w:val="a0"/>
    <w:rsid w:val="00913E7A"/>
  </w:style>
  <w:style w:type="paragraph" w:styleId="22">
    <w:name w:val="Body Text 2"/>
    <w:basedOn w:val="a"/>
    <w:link w:val="23"/>
    <w:uiPriority w:val="99"/>
    <w:unhideWhenUsed/>
    <w:rsid w:val="00913E7A"/>
    <w:pPr>
      <w:spacing w:after="120" w:line="480" w:lineRule="auto"/>
    </w:pPr>
  </w:style>
  <w:style w:type="character" w:customStyle="1" w:styleId="23">
    <w:name w:val="Основной текст 2 Знак"/>
    <w:basedOn w:val="a0"/>
    <w:link w:val="22"/>
    <w:uiPriority w:val="99"/>
    <w:rsid w:val="00913E7A"/>
    <w:rPr>
      <w:rFonts w:ascii="Calibri" w:eastAsia="Calibri" w:hAnsi="Calibri" w:cs="Times New Roman"/>
    </w:rPr>
  </w:style>
  <w:style w:type="paragraph" w:styleId="afd">
    <w:name w:val="annotation subject"/>
    <w:basedOn w:val="af8"/>
    <w:next w:val="af8"/>
    <w:link w:val="afe"/>
    <w:uiPriority w:val="99"/>
    <w:semiHidden/>
    <w:unhideWhenUsed/>
    <w:rsid w:val="00913E7A"/>
    <w:pPr>
      <w:spacing w:after="200"/>
    </w:pPr>
    <w:rPr>
      <w:rFonts w:ascii="Calibri" w:eastAsia="Calibri" w:hAnsi="Calibri" w:cs="Times New Roman"/>
      <w:b/>
      <w:bCs/>
      <w:lang w:val="ru-RU" w:eastAsia="en-US" w:bidi="ar-SA"/>
    </w:rPr>
  </w:style>
  <w:style w:type="character" w:customStyle="1" w:styleId="afe">
    <w:name w:val="Тема примечания Знак"/>
    <w:basedOn w:val="af9"/>
    <w:link w:val="afd"/>
    <w:uiPriority w:val="99"/>
    <w:semiHidden/>
    <w:rsid w:val="00913E7A"/>
    <w:rPr>
      <w:rFonts w:ascii="Calibri" w:eastAsia="Calibri" w:hAnsi="Calibri" w:cs="Times New Roman"/>
      <w:b/>
      <w:bCs/>
      <w:sz w:val="20"/>
      <w:szCs w:val="20"/>
      <w:lang w:val="en-GB" w:eastAsia="hu-HU" w:bidi="ml-IN"/>
    </w:rPr>
  </w:style>
  <w:style w:type="character" w:customStyle="1" w:styleId="14">
    <w:name w:val="Неразрешенное упоминание1"/>
    <w:basedOn w:val="a0"/>
    <w:uiPriority w:val="99"/>
    <w:semiHidden/>
    <w:unhideWhenUsed/>
    <w:rsid w:val="00913E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arma@panaceabiotec.co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dda.k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rina.volovnikova@gmail.com" TargetMode="External"/><Relationship Id="rId4" Type="http://schemas.openxmlformats.org/officeDocument/2006/relationships/webSettings" Target="webSettings.xml"/><Relationship Id="rId9" Type="http://schemas.openxmlformats.org/officeDocument/2006/relationships/hyperlink" Target="mailto:office.secretary@rogersgroup.i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6754</Words>
  <Characters>38502</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Маржан Ш. Кисина</dc:creator>
  <cp:lastModifiedBy>Dell</cp:lastModifiedBy>
  <cp:revision>4</cp:revision>
  <dcterms:created xsi:type="dcterms:W3CDTF">2023-12-05T06:21:00Z</dcterms:created>
  <dcterms:modified xsi:type="dcterms:W3CDTF">2023-12-15T05:32:00Z</dcterms:modified>
</cp:coreProperties>
</file>